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535DBE" w:rsidTr="001E65C8">
        <w:trPr>
          <w:cantSplit/>
        </w:trPr>
        <w:tc>
          <w:tcPr>
            <w:tcW w:w="8856" w:type="dxa"/>
            <w:gridSpan w:val="6"/>
          </w:tcPr>
          <w:p w:rsidR="00535DBE" w:rsidRDefault="00535DBE" w:rsidP="00535DBE">
            <w:pPr>
              <w:rPr>
                <w:lang w:val="en-GB"/>
              </w:rPr>
            </w:pPr>
          </w:p>
          <w:p w:rsidR="00535DBE" w:rsidRDefault="00535DBE" w:rsidP="00535DB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535DBE" w:rsidRDefault="00535DBE" w:rsidP="00535DBE">
            <w:pPr>
              <w:rPr>
                <w:b/>
                <w:sz w:val="28"/>
                <w:lang w:val="en-GB"/>
              </w:rPr>
            </w:pPr>
          </w:p>
          <w:p w:rsidR="00535DBE" w:rsidRDefault="00535DBE" w:rsidP="00535DBE">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35DBE" w:rsidRDefault="00535DBE" w:rsidP="00535DBE">
            <w:pPr>
              <w:tabs>
                <w:tab w:val="center" w:pos="4560"/>
              </w:tabs>
              <w:rPr>
                <w:lang w:val="en-GB"/>
              </w:rPr>
            </w:pPr>
          </w:p>
          <w:p w:rsidR="00535DBE" w:rsidRDefault="00535DBE" w:rsidP="00535DBE">
            <w:pPr>
              <w:jc w:val="center"/>
            </w:pPr>
          </w:p>
          <w:p w:rsidR="00535DBE" w:rsidRDefault="00F52343" w:rsidP="00535DBE">
            <w:pPr>
              <w:jc w:val="center"/>
              <w:rPr>
                <w:lang w:val="en-GB"/>
              </w:rPr>
            </w:pPr>
            <w:r>
              <w:rPr>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35DBE" w:rsidRDefault="00535DBE" w:rsidP="00535DBE">
            <w:pPr>
              <w:jc w:val="center"/>
              <w:rPr>
                <w:lang w:val="en-GB"/>
              </w:rPr>
            </w:pPr>
          </w:p>
          <w:p w:rsidR="00535DBE" w:rsidRDefault="00535DBE" w:rsidP="00535DBE">
            <w:pPr>
              <w:pStyle w:val="Heading1"/>
              <w:rPr>
                <w:sz w:val="28"/>
                <w:u w:val="none"/>
              </w:rPr>
            </w:pPr>
            <w:r>
              <w:rPr>
                <w:sz w:val="28"/>
                <w:u w:val="none"/>
              </w:rPr>
              <w:t>COURSE OUTLINE</w:t>
            </w:r>
          </w:p>
          <w:p w:rsidR="00535DBE" w:rsidRDefault="00535DBE" w:rsidP="00535DBE"/>
        </w:tc>
      </w:tr>
      <w:tr w:rsidR="00535DBE" w:rsidTr="001E65C8">
        <w:trPr>
          <w:cantSplit/>
        </w:trPr>
        <w:tc>
          <w:tcPr>
            <w:tcW w:w="2518" w:type="dxa"/>
          </w:tcPr>
          <w:p w:rsidR="00535DBE" w:rsidRDefault="00535DBE" w:rsidP="00535DBE">
            <w:pPr>
              <w:rPr>
                <w:b/>
                <w:lang w:val="en-GB"/>
              </w:rPr>
            </w:pPr>
            <w:r>
              <w:rPr>
                <w:b/>
                <w:lang w:val="en-GB"/>
              </w:rPr>
              <w:t>COURSE TITLE:</w:t>
            </w:r>
          </w:p>
          <w:p w:rsidR="00535DBE" w:rsidRDefault="00535DBE" w:rsidP="00535DBE">
            <w:pPr>
              <w:rPr>
                <w:b/>
              </w:rPr>
            </w:pPr>
          </w:p>
        </w:tc>
        <w:tc>
          <w:tcPr>
            <w:tcW w:w="6338" w:type="dxa"/>
            <w:gridSpan w:val="5"/>
          </w:tcPr>
          <w:p w:rsidR="00535DBE" w:rsidRPr="009F71F7" w:rsidRDefault="00535DBE" w:rsidP="00535DBE">
            <w:pPr>
              <w:rPr>
                <w:rFonts w:cs="Arial"/>
              </w:rPr>
            </w:pPr>
            <w:r w:rsidRPr="009F71F7">
              <w:rPr>
                <w:rFonts w:cs="Arial"/>
              </w:rPr>
              <w:t>Human Factors in Flight</w:t>
            </w:r>
          </w:p>
        </w:tc>
      </w:tr>
      <w:tr w:rsidR="00535DBE" w:rsidTr="001E65C8">
        <w:tc>
          <w:tcPr>
            <w:tcW w:w="2518" w:type="dxa"/>
          </w:tcPr>
          <w:p w:rsidR="00535DBE" w:rsidRDefault="00535DBE" w:rsidP="00535DBE">
            <w:pPr>
              <w:rPr>
                <w:b/>
                <w:lang w:val="en-GB"/>
              </w:rPr>
            </w:pPr>
            <w:r>
              <w:rPr>
                <w:b/>
                <w:lang w:val="en-GB"/>
              </w:rPr>
              <w:t>CODE NO. :</w:t>
            </w:r>
          </w:p>
          <w:p w:rsidR="00535DBE" w:rsidRDefault="00535DBE" w:rsidP="00535DBE">
            <w:pPr>
              <w:rPr>
                <w:b/>
              </w:rPr>
            </w:pPr>
          </w:p>
        </w:tc>
        <w:tc>
          <w:tcPr>
            <w:tcW w:w="3402" w:type="dxa"/>
            <w:gridSpan w:val="2"/>
          </w:tcPr>
          <w:p w:rsidR="00535DBE" w:rsidRPr="009F71F7" w:rsidRDefault="00535DBE" w:rsidP="00535DBE">
            <w:pPr>
              <w:rPr>
                <w:rFonts w:cs="Arial"/>
              </w:rPr>
            </w:pPr>
            <w:smartTag w:uri="urn:schemas-microsoft-com:office:smarttags" w:element="stockticker">
              <w:r w:rsidRPr="009F71F7">
                <w:rPr>
                  <w:rFonts w:cs="Arial"/>
                </w:rPr>
                <w:t>AVT</w:t>
              </w:r>
            </w:smartTag>
            <w:r w:rsidRPr="009F71F7">
              <w:rPr>
                <w:rFonts w:cs="Arial"/>
              </w:rPr>
              <w:t>248-2</w:t>
            </w:r>
          </w:p>
        </w:tc>
        <w:tc>
          <w:tcPr>
            <w:tcW w:w="1701" w:type="dxa"/>
          </w:tcPr>
          <w:p w:rsidR="00535DBE" w:rsidRDefault="00535DBE" w:rsidP="00535DBE">
            <w:pPr>
              <w:rPr>
                <w:b/>
              </w:rPr>
            </w:pPr>
            <w:r>
              <w:rPr>
                <w:b/>
                <w:lang w:val="en-GB"/>
              </w:rPr>
              <w:t>SEMESTER:</w:t>
            </w:r>
          </w:p>
        </w:tc>
        <w:tc>
          <w:tcPr>
            <w:tcW w:w="1235" w:type="dxa"/>
            <w:gridSpan w:val="2"/>
          </w:tcPr>
          <w:p w:rsidR="00535DBE" w:rsidRPr="009F71F7" w:rsidRDefault="00535DBE" w:rsidP="00535DBE">
            <w:pPr>
              <w:rPr>
                <w:rFonts w:cs="Arial"/>
              </w:rPr>
            </w:pPr>
            <w:r w:rsidRPr="009F71F7">
              <w:rPr>
                <w:rFonts w:cs="Arial"/>
              </w:rPr>
              <w:t>Four</w:t>
            </w:r>
          </w:p>
        </w:tc>
      </w:tr>
      <w:tr w:rsidR="00535DBE" w:rsidTr="001E65C8">
        <w:trPr>
          <w:cantSplit/>
        </w:trPr>
        <w:tc>
          <w:tcPr>
            <w:tcW w:w="2518" w:type="dxa"/>
          </w:tcPr>
          <w:p w:rsidR="00535DBE" w:rsidRDefault="00535DBE" w:rsidP="00535DBE">
            <w:pPr>
              <w:rPr>
                <w:b/>
                <w:lang w:val="en-GB"/>
              </w:rPr>
            </w:pPr>
            <w:r>
              <w:rPr>
                <w:b/>
                <w:lang w:val="en-GB"/>
              </w:rPr>
              <w:t>PROGRAM:</w:t>
            </w:r>
          </w:p>
          <w:p w:rsidR="00535DBE" w:rsidRDefault="00535DBE" w:rsidP="00535DBE"/>
        </w:tc>
        <w:tc>
          <w:tcPr>
            <w:tcW w:w="6338" w:type="dxa"/>
            <w:gridSpan w:val="5"/>
          </w:tcPr>
          <w:p w:rsidR="00535DBE" w:rsidRPr="009F71F7" w:rsidRDefault="00535DBE" w:rsidP="00535DBE">
            <w:pPr>
              <w:rPr>
                <w:rFonts w:cs="Arial"/>
              </w:rPr>
            </w:pPr>
            <w:r w:rsidRPr="009F71F7">
              <w:rPr>
                <w:rFonts w:cs="Arial"/>
              </w:rPr>
              <w:t>Aviation Technology (Flight)</w:t>
            </w:r>
          </w:p>
        </w:tc>
      </w:tr>
      <w:tr w:rsidR="00535DBE" w:rsidTr="001E65C8">
        <w:trPr>
          <w:cantSplit/>
        </w:trPr>
        <w:tc>
          <w:tcPr>
            <w:tcW w:w="2518" w:type="dxa"/>
          </w:tcPr>
          <w:p w:rsidR="00535DBE" w:rsidRDefault="00535DBE" w:rsidP="00535DBE">
            <w:pPr>
              <w:rPr>
                <w:b/>
                <w:lang w:val="en-GB"/>
              </w:rPr>
            </w:pPr>
            <w:r>
              <w:rPr>
                <w:b/>
                <w:lang w:val="en-GB"/>
              </w:rPr>
              <w:t>AUTHOR:</w:t>
            </w:r>
          </w:p>
          <w:p w:rsidR="00535DBE" w:rsidRDefault="00535DBE" w:rsidP="00535DBE"/>
        </w:tc>
        <w:tc>
          <w:tcPr>
            <w:tcW w:w="6338" w:type="dxa"/>
            <w:gridSpan w:val="5"/>
          </w:tcPr>
          <w:p w:rsidR="00535DBE" w:rsidRPr="009F71F7" w:rsidRDefault="00535DBE" w:rsidP="00535DBE">
            <w:pPr>
              <w:rPr>
                <w:rFonts w:cs="Arial"/>
              </w:rPr>
            </w:pPr>
            <w:smartTag w:uri="urn:schemas-microsoft-com:office:smarttags" w:element="PersonName">
              <w:r w:rsidRPr="009F71F7">
                <w:rPr>
                  <w:rFonts w:cs="Arial"/>
                </w:rPr>
                <w:t>Brian Stewart</w:t>
              </w:r>
            </w:smartTag>
          </w:p>
        </w:tc>
      </w:tr>
      <w:tr w:rsidR="00535DBE" w:rsidTr="001E65C8">
        <w:tc>
          <w:tcPr>
            <w:tcW w:w="2518" w:type="dxa"/>
          </w:tcPr>
          <w:p w:rsidR="00535DBE" w:rsidRDefault="00535DBE" w:rsidP="00535DBE">
            <w:pPr>
              <w:rPr>
                <w:b/>
                <w:lang w:val="en-GB"/>
              </w:rPr>
            </w:pPr>
            <w:r>
              <w:rPr>
                <w:b/>
                <w:lang w:val="en-GB"/>
              </w:rPr>
              <w:t>DATE:</w:t>
            </w:r>
          </w:p>
          <w:p w:rsidR="00535DBE" w:rsidRDefault="00535DBE" w:rsidP="00535DBE"/>
        </w:tc>
        <w:tc>
          <w:tcPr>
            <w:tcW w:w="1460" w:type="dxa"/>
          </w:tcPr>
          <w:p w:rsidR="00535DBE" w:rsidRDefault="00F52343" w:rsidP="00F52343">
            <w:r>
              <w:t>June</w:t>
            </w:r>
            <w:r w:rsidR="005F519B">
              <w:t>/</w:t>
            </w:r>
            <w:r w:rsidR="00541D9B">
              <w:t>1</w:t>
            </w:r>
            <w:r>
              <w:t>1</w:t>
            </w:r>
          </w:p>
        </w:tc>
        <w:tc>
          <w:tcPr>
            <w:tcW w:w="3690" w:type="dxa"/>
            <w:gridSpan w:val="3"/>
          </w:tcPr>
          <w:p w:rsidR="00535DBE" w:rsidRDefault="00535DBE" w:rsidP="00535DBE">
            <w:r>
              <w:rPr>
                <w:b/>
                <w:lang w:val="en-GB"/>
              </w:rPr>
              <w:t>PREVIOUS OUTLINE DATED:</w:t>
            </w:r>
          </w:p>
        </w:tc>
        <w:tc>
          <w:tcPr>
            <w:tcW w:w="1188" w:type="dxa"/>
          </w:tcPr>
          <w:p w:rsidR="00535DBE" w:rsidRDefault="00541D9B" w:rsidP="00F52343">
            <w:r>
              <w:t>May/</w:t>
            </w:r>
            <w:r w:rsidR="00F52343">
              <w:t>10</w:t>
            </w:r>
          </w:p>
        </w:tc>
      </w:tr>
      <w:tr w:rsidR="00535DBE" w:rsidTr="001E65C8">
        <w:trPr>
          <w:cantSplit/>
        </w:trPr>
        <w:tc>
          <w:tcPr>
            <w:tcW w:w="2518" w:type="dxa"/>
          </w:tcPr>
          <w:p w:rsidR="00535DBE" w:rsidRDefault="00535DBE" w:rsidP="00535DBE">
            <w:r>
              <w:rPr>
                <w:b/>
                <w:lang w:val="en-GB"/>
              </w:rPr>
              <w:t>APPROVED:</w:t>
            </w:r>
          </w:p>
        </w:tc>
        <w:tc>
          <w:tcPr>
            <w:tcW w:w="5150" w:type="dxa"/>
            <w:gridSpan w:val="4"/>
          </w:tcPr>
          <w:p w:rsidR="00535DBE" w:rsidRDefault="00861BF5" w:rsidP="00535DBE">
            <w:pPr>
              <w:jc w:val="center"/>
            </w:pPr>
            <w:r>
              <w:t>“S.Hause”</w:t>
            </w:r>
            <w:bookmarkStart w:id="0" w:name="_GoBack"/>
            <w:bookmarkEnd w:id="0"/>
          </w:p>
        </w:tc>
        <w:tc>
          <w:tcPr>
            <w:tcW w:w="1188" w:type="dxa"/>
          </w:tcPr>
          <w:p w:rsidR="00535DBE" w:rsidRDefault="00535DBE" w:rsidP="00535DBE"/>
        </w:tc>
      </w:tr>
      <w:tr w:rsidR="00535DBE" w:rsidTr="001E65C8">
        <w:trPr>
          <w:cantSplit/>
        </w:trPr>
        <w:tc>
          <w:tcPr>
            <w:tcW w:w="2518" w:type="dxa"/>
          </w:tcPr>
          <w:p w:rsidR="00535DBE" w:rsidRDefault="00535DBE" w:rsidP="00535DBE"/>
        </w:tc>
        <w:tc>
          <w:tcPr>
            <w:tcW w:w="5150" w:type="dxa"/>
            <w:gridSpan w:val="4"/>
          </w:tcPr>
          <w:p w:rsidR="00535DBE" w:rsidRDefault="00535DBE" w:rsidP="00535DBE">
            <w:pPr>
              <w:pStyle w:val="Heading2"/>
              <w:rPr>
                <w:lang w:val="en-US"/>
              </w:rPr>
            </w:pPr>
            <w:r>
              <w:rPr>
                <w:lang w:val="en-US"/>
              </w:rPr>
              <w:t>__________________________________</w:t>
            </w:r>
          </w:p>
          <w:p w:rsidR="00535DBE" w:rsidRDefault="0080317C" w:rsidP="00535DBE">
            <w:pPr>
              <w:pStyle w:val="Heading2"/>
              <w:rPr>
                <w:lang w:val="en-US"/>
              </w:rPr>
            </w:pPr>
            <w:r>
              <w:rPr>
                <w:lang w:val="en-US"/>
              </w:rPr>
              <w:t>CHAIR</w:t>
            </w:r>
          </w:p>
        </w:tc>
        <w:tc>
          <w:tcPr>
            <w:tcW w:w="1188" w:type="dxa"/>
          </w:tcPr>
          <w:p w:rsidR="00535DBE" w:rsidRDefault="00535DBE" w:rsidP="00535DBE">
            <w:pPr>
              <w:rPr>
                <w:b/>
                <w:lang w:val="en-GB"/>
              </w:rPr>
            </w:pPr>
            <w:r>
              <w:rPr>
                <w:b/>
                <w:lang w:val="en-GB"/>
              </w:rPr>
              <w:t>_______</w:t>
            </w:r>
          </w:p>
          <w:p w:rsidR="00535DBE" w:rsidRDefault="00535DBE" w:rsidP="00535DBE">
            <w:pPr>
              <w:jc w:val="center"/>
            </w:pPr>
            <w:r>
              <w:rPr>
                <w:b/>
                <w:lang w:val="en-GB"/>
              </w:rPr>
              <w:t>DATE</w:t>
            </w:r>
          </w:p>
        </w:tc>
      </w:tr>
      <w:tr w:rsidR="00535DBE" w:rsidTr="001E65C8">
        <w:trPr>
          <w:cantSplit/>
        </w:trPr>
        <w:tc>
          <w:tcPr>
            <w:tcW w:w="2518" w:type="dxa"/>
          </w:tcPr>
          <w:p w:rsidR="00535DBE" w:rsidRDefault="00535DBE" w:rsidP="00535DBE">
            <w:pPr>
              <w:rPr>
                <w:b/>
                <w:lang w:val="en-GB"/>
              </w:rPr>
            </w:pPr>
            <w:r>
              <w:rPr>
                <w:b/>
                <w:lang w:val="en-GB"/>
              </w:rPr>
              <w:t>TOTAL CREDITS:</w:t>
            </w:r>
          </w:p>
          <w:p w:rsidR="00535DBE" w:rsidRDefault="00535DBE" w:rsidP="00535DBE"/>
        </w:tc>
        <w:tc>
          <w:tcPr>
            <w:tcW w:w="6338" w:type="dxa"/>
            <w:gridSpan w:val="5"/>
          </w:tcPr>
          <w:p w:rsidR="00535DBE" w:rsidRDefault="00535DBE" w:rsidP="00535DBE">
            <w:r>
              <w:t>2</w:t>
            </w:r>
          </w:p>
        </w:tc>
      </w:tr>
      <w:tr w:rsidR="00535DBE" w:rsidTr="001E65C8">
        <w:trPr>
          <w:cantSplit/>
        </w:trPr>
        <w:tc>
          <w:tcPr>
            <w:tcW w:w="2518" w:type="dxa"/>
          </w:tcPr>
          <w:p w:rsidR="00535DBE" w:rsidRDefault="00535DBE" w:rsidP="00535DBE">
            <w:pPr>
              <w:rPr>
                <w:b/>
                <w:lang w:val="en-GB"/>
              </w:rPr>
            </w:pPr>
            <w:r>
              <w:rPr>
                <w:b/>
                <w:lang w:val="en-GB"/>
              </w:rPr>
              <w:t>PREREQUISITE(S):</w:t>
            </w:r>
          </w:p>
          <w:p w:rsidR="00535DBE" w:rsidRDefault="00535DBE" w:rsidP="00535DBE"/>
        </w:tc>
        <w:tc>
          <w:tcPr>
            <w:tcW w:w="6338" w:type="dxa"/>
            <w:gridSpan w:val="5"/>
          </w:tcPr>
          <w:p w:rsidR="00535DBE" w:rsidRDefault="00535DBE" w:rsidP="00F52343">
            <w:smartTag w:uri="urn:schemas-microsoft-com:office:smarttags" w:element="stockticker">
              <w:r>
                <w:t>A</w:t>
              </w:r>
              <w:r w:rsidR="00F52343">
                <w:t>VT</w:t>
              </w:r>
            </w:smartTag>
            <w:r w:rsidR="00F52343">
              <w:t>119-2</w:t>
            </w:r>
            <w:r w:rsidR="00412D1D">
              <w:t>,  AFT120</w:t>
            </w:r>
          </w:p>
        </w:tc>
      </w:tr>
      <w:tr w:rsidR="00535DBE" w:rsidTr="001E65C8">
        <w:trPr>
          <w:cantSplit/>
        </w:trPr>
        <w:tc>
          <w:tcPr>
            <w:tcW w:w="2518" w:type="dxa"/>
          </w:tcPr>
          <w:p w:rsidR="00535DBE" w:rsidRDefault="00535DBE" w:rsidP="00535DBE">
            <w:pPr>
              <w:rPr>
                <w:b/>
                <w:lang w:val="en-GB"/>
              </w:rPr>
            </w:pPr>
            <w:r>
              <w:rPr>
                <w:b/>
                <w:lang w:val="en-GB"/>
              </w:rPr>
              <w:t>HOURS/WEEK:</w:t>
            </w:r>
          </w:p>
          <w:p w:rsidR="00535DBE" w:rsidRDefault="00535DBE" w:rsidP="00535DBE"/>
        </w:tc>
        <w:tc>
          <w:tcPr>
            <w:tcW w:w="6338" w:type="dxa"/>
            <w:gridSpan w:val="5"/>
          </w:tcPr>
          <w:p w:rsidR="00535DBE" w:rsidRDefault="00535DBE" w:rsidP="00535DBE">
            <w:r>
              <w:t>2</w:t>
            </w:r>
          </w:p>
        </w:tc>
      </w:tr>
      <w:tr w:rsidR="00F52343" w:rsidTr="001E65C8">
        <w:trPr>
          <w:cantSplit/>
        </w:trPr>
        <w:tc>
          <w:tcPr>
            <w:tcW w:w="8856" w:type="dxa"/>
            <w:gridSpan w:val="6"/>
          </w:tcPr>
          <w:p w:rsidR="00F52343" w:rsidRDefault="00F52343" w:rsidP="00F52343">
            <w:pPr>
              <w:jc w:val="center"/>
              <w:rPr>
                <w:rFonts w:cs="Arial"/>
              </w:rPr>
            </w:pPr>
          </w:p>
          <w:p w:rsidR="00F52343" w:rsidRDefault="00F52343" w:rsidP="00F52343">
            <w:pPr>
              <w:pStyle w:val="Style2"/>
              <w:widowControl/>
              <w:spacing w:before="0" w:after="0"/>
              <w:jc w:val="center"/>
              <w:rPr>
                <w:rFonts w:cs="Arial"/>
                <w:bCs/>
                <w:szCs w:val="24"/>
                <w:lang w:val="en-CA"/>
              </w:rPr>
            </w:pPr>
            <w:r>
              <w:rPr>
                <w:rFonts w:cs="Arial"/>
                <w:bCs/>
                <w:szCs w:val="24"/>
                <w:lang w:val="en-CA"/>
              </w:rPr>
              <w:t>Copyright ©2011 The Sault College of Applied Arts &amp; Technology</w:t>
            </w:r>
          </w:p>
          <w:p w:rsidR="00F52343" w:rsidRDefault="00F52343" w:rsidP="00F52343">
            <w:pPr>
              <w:jc w:val="center"/>
              <w:rPr>
                <w:rFonts w:cs="Arial"/>
                <w:i/>
                <w:lang w:val="en-GB"/>
              </w:rPr>
            </w:pPr>
            <w:r>
              <w:rPr>
                <w:rFonts w:cs="Arial"/>
                <w:i/>
                <w:lang w:val="en-GB"/>
              </w:rPr>
              <w:t>Reproduction of this document by any means, in whole or in part, without prior</w:t>
            </w:r>
          </w:p>
          <w:p w:rsidR="00F52343" w:rsidRDefault="00F52343" w:rsidP="00F52343">
            <w:pPr>
              <w:pStyle w:val="Style3"/>
              <w:tabs>
                <w:tab w:val="clear" w:pos="4560"/>
              </w:tabs>
              <w:jc w:val="center"/>
              <w:rPr>
                <w:rFonts w:cs="Arial"/>
                <w:bCs/>
              </w:rPr>
            </w:pPr>
            <w:proofErr w:type="gramStart"/>
            <w:r>
              <w:rPr>
                <w:rFonts w:cs="Arial"/>
                <w:bCs/>
              </w:rPr>
              <w:t>written</w:t>
            </w:r>
            <w:proofErr w:type="gramEnd"/>
            <w:r>
              <w:rPr>
                <w:rFonts w:cs="Arial"/>
                <w:bCs/>
              </w:rPr>
              <w:t xml:space="preserve"> permission of </w:t>
            </w:r>
            <w:smartTag w:uri="urn:schemas-microsoft-com:office:smarttags" w:element="place">
              <w:smartTag w:uri="urn:schemas-microsoft-com:office:smarttags" w:element="PlaceName">
                <w:r>
                  <w:rPr>
                    <w:rFonts w:cs="Arial"/>
                    <w:bCs/>
                  </w:rPr>
                  <w:t>Sault</w:t>
                </w:r>
              </w:smartTag>
              <w:r>
                <w:rPr>
                  <w:rFonts w:cs="Arial"/>
                  <w:bCs/>
                </w:rPr>
                <w:t xml:space="preserve"> </w:t>
              </w:r>
              <w:smartTag w:uri="urn:schemas-microsoft-com:office:smarttags" w:element="PlaceType">
                <w:r>
                  <w:rPr>
                    <w:rFonts w:cs="Arial"/>
                    <w:bCs/>
                  </w:rPr>
                  <w:t>College</w:t>
                </w:r>
              </w:smartTag>
            </w:smartTag>
            <w:r>
              <w:rPr>
                <w:rFonts w:cs="Arial"/>
                <w:bCs/>
              </w:rPr>
              <w:t xml:space="preserve"> of Applied Arts &amp; Technology is prohibited.</w:t>
            </w:r>
          </w:p>
        </w:tc>
      </w:tr>
      <w:tr w:rsidR="00F52343" w:rsidTr="001E65C8">
        <w:trPr>
          <w:cantSplit/>
        </w:trPr>
        <w:tc>
          <w:tcPr>
            <w:tcW w:w="8856" w:type="dxa"/>
            <w:gridSpan w:val="6"/>
          </w:tcPr>
          <w:p w:rsidR="00F52343" w:rsidRPr="0060539D" w:rsidRDefault="00F52343" w:rsidP="00F52343">
            <w:pPr>
              <w:jc w:val="center"/>
              <w:rPr>
                <w:rFonts w:cs="Arial"/>
                <w:i/>
                <w:sz w:val="23"/>
                <w:szCs w:val="23"/>
              </w:rPr>
            </w:pPr>
            <w:r w:rsidRPr="0060539D">
              <w:rPr>
                <w:rFonts w:cs="Arial"/>
                <w:i/>
                <w:sz w:val="23"/>
                <w:szCs w:val="23"/>
              </w:rPr>
              <w:t xml:space="preserve">For additional information, please contact Steve Hause, Chair, Aviation Flight </w:t>
            </w:r>
          </w:p>
        </w:tc>
      </w:tr>
      <w:tr w:rsidR="00F52343" w:rsidTr="001E65C8">
        <w:trPr>
          <w:cantSplit/>
        </w:trPr>
        <w:tc>
          <w:tcPr>
            <w:tcW w:w="8856" w:type="dxa"/>
            <w:gridSpan w:val="6"/>
          </w:tcPr>
          <w:p w:rsidR="00F52343" w:rsidRPr="00C27F2D" w:rsidRDefault="00F52343" w:rsidP="00F52343">
            <w:pPr>
              <w:jc w:val="center"/>
              <w:rPr>
                <w:rFonts w:cs="Arial"/>
                <w:i/>
                <w:szCs w:val="24"/>
                <w:lang w:val="en-GB"/>
              </w:rPr>
            </w:pPr>
            <w:r w:rsidRPr="0060539D">
              <w:rPr>
                <w:rFonts w:cs="Arial"/>
                <w:i/>
                <w:sz w:val="23"/>
                <w:szCs w:val="23"/>
              </w:rPr>
              <w:t>Technology</w:t>
            </w:r>
          </w:p>
        </w:tc>
      </w:tr>
      <w:tr w:rsidR="00F52343" w:rsidTr="001E65C8">
        <w:trPr>
          <w:cantSplit/>
        </w:trPr>
        <w:tc>
          <w:tcPr>
            <w:tcW w:w="8856" w:type="dxa"/>
            <w:gridSpan w:val="6"/>
          </w:tcPr>
          <w:p w:rsidR="00F52343" w:rsidRDefault="00F52343" w:rsidP="00F52343">
            <w:pPr>
              <w:tabs>
                <w:tab w:val="center" w:pos="4560"/>
              </w:tabs>
              <w:jc w:val="center"/>
              <w:rPr>
                <w:rFonts w:cs="Arial"/>
              </w:rPr>
            </w:pPr>
            <w:smartTag w:uri="urn:schemas-microsoft-com:office:smarttags" w:element="phone">
              <w:smartTagPr>
                <w:attr w:name="phonenumber" w:val="$67592554"/>
                <w:attr w:uri="urn:schemas-microsoft-com:office:office" w:name="ls" w:val="trans"/>
              </w:smartTagPr>
              <w:r>
                <w:rPr>
                  <w:rFonts w:cs="Arial"/>
                  <w:i/>
                  <w:lang w:val="en-GB"/>
                </w:rPr>
                <w:t>705-759-2554</w:t>
              </w:r>
            </w:smartTag>
            <w:r>
              <w:rPr>
                <w:rFonts w:cs="Arial"/>
                <w:i/>
                <w:lang w:val="en-GB"/>
              </w:rPr>
              <w:t xml:space="preserve"> Ext. 2794</w:t>
            </w:r>
          </w:p>
        </w:tc>
      </w:tr>
    </w:tbl>
    <w:p w:rsidR="00F03920" w:rsidRDefault="001E65C8">
      <w:pPr>
        <w:sectPr w:rsidR="00F03920" w:rsidSect="00535DBE">
          <w:headerReference w:type="default" r:id="rId9"/>
          <w:pgSz w:w="12240" w:h="15840"/>
          <w:pgMar w:top="1440" w:right="1800" w:bottom="1440" w:left="1800" w:header="706" w:footer="706" w:gutter="0"/>
          <w:cols w:space="720"/>
          <w:titlePg/>
        </w:sectPr>
      </w:pPr>
      <w:r>
        <w:br w:type="page"/>
      </w:r>
    </w:p>
    <w:p w:rsidR="001E65C8" w:rsidRDefault="001E65C8"/>
    <w:tbl>
      <w:tblPr>
        <w:tblW w:w="0" w:type="auto"/>
        <w:tblLayout w:type="fixed"/>
        <w:tblLook w:val="0000" w:firstRow="0" w:lastRow="0" w:firstColumn="0" w:lastColumn="0" w:noHBand="0" w:noVBand="0"/>
      </w:tblPr>
      <w:tblGrid>
        <w:gridCol w:w="675"/>
        <w:gridCol w:w="8181"/>
      </w:tblGrid>
      <w:tr w:rsidR="001E65C8" w:rsidTr="001E65C8">
        <w:tc>
          <w:tcPr>
            <w:tcW w:w="675" w:type="dxa"/>
          </w:tcPr>
          <w:p w:rsidR="001E65C8" w:rsidRDefault="001E65C8" w:rsidP="001E65C8">
            <w:pPr>
              <w:spacing w:before="120" w:after="120"/>
              <w:rPr>
                <w:lang w:val="en-GB"/>
              </w:rPr>
            </w:pPr>
            <w:r>
              <w:t>I.</w:t>
            </w:r>
          </w:p>
        </w:tc>
        <w:tc>
          <w:tcPr>
            <w:tcW w:w="8181" w:type="dxa"/>
          </w:tcPr>
          <w:p w:rsidR="001E65C8" w:rsidRDefault="001E65C8" w:rsidP="000122A1">
            <w:pPr>
              <w:tabs>
                <w:tab w:val="left" w:pos="5376"/>
              </w:tabs>
              <w:spacing w:before="120" w:after="120"/>
            </w:pPr>
            <w:r>
              <w:t>COURSE DESCRIPTION:</w:t>
            </w:r>
            <w:r w:rsidR="000122A1">
              <w:tab/>
            </w:r>
          </w:p>
        </w:tc>
      </w:tr>
      <w:tr w:rsidR="001E65C8" w:rsidTr="001E65C8">
        <w:tc>
          <w:tcPr>
            <w:tcW w:w="675" w:type="dxa"/>
          </w:tcPr>
          <w:p w:rsidR="001E65C8" w:rsidRDefault="001E65C8" w:rsidP="001E65C8">
            <w:r>
              <w:rPr>
                <w:lang w:val="en-GB"/>
              </w:rPr>
              <w:br w:type="page"/>
            </w:r>
          </w:p>
        </w:tc>
        <w:tc>
          <w:tcPr>
            <w:tcW w:w="8181" w:type="dxa"/>
          </w:tcPr>
          <w:p w:rsidR="001E65C8" w:rsidRDefault="004338B0" w:rsidP="00EF586B">
            <w:r>
              <w:t>This course con</w:t>
            </w:r>
            <w:r w:rsidR="000D26DF">
              <w:t>t</w:t>
            </w:r>
            <w:r>
              <w:t>in</w:t>
            </w:r>
            <w:r w:rsidR="000D26DF">
              <w:t>ues to build your</w:t>
            </w:r>
            <w:r w:rsidR="00293376">
              <w:t xml:space="preserve"> awareness and</w:t>
            </w:r>
            <w:r w:rsidR="000D26DF">
              <w:t xml:space="preserve"> </w:t>
            </w:r>
            <w:r>
              <w:t xml:space="preserve">knowledge of you and </w:t>
            </w:r>
            <w:r w:rsidR="00293376">
              <w:t>your working</w:t>
            </w:r>
            <w:r>
              <w:t xml:space="preserve"> environment. </w:t>
            </w:r>
            <w:r w:rsidR="00293376">
              <w:t>Its</w:t>
            </w:r>
            <w:r>
              <w:t xml:space="preserve"> focus is the link between this dynamic environment and your ability to make decisions</w:t>
            </w:r>
            <w:r w:rsidR="00293376">
              <w:t>.</w:t>
            </w:r>
            <w:r w:rsidR="00BF646F">
              <w:t xml:space="preserve"> </w:t>
            </w:r>
            <w:r w:rsidR="00F503CD">
              <w:t xml:space="preserve">You will investigate </w:t>
            </w:r>
            <w:r w:rsidR="00C90336">
              <w:t>accident</w:t>
            </w:r>
            <w:r w:rsidR="00F503CD">
              <w:t>s</w:t>
            </w:r>
            <w:r w:rsidR="00C90336">
              <w:t xml:space="preserve"> </w:t>
            </w:r>
            <w:r w:rsidR="00F503CD">
              <w:t>to</w:t>
            </w:r>
            <w:r w:rsidR="00C90336">
              <w:t xml:space="preserve"> </w:t>
            </w:r>
            <w:r w:rsidR="00F503CD">
              <w:t>show the connection</w:t>
            </w:r>
            <w:r w:rsidR="00503DBC">
              <w:t xml:space="preserve"> between illusions and decisions. </w:t>
            </w:r>
            <w:r w:rsidR="009D50E6">
              <w:t xml:space="preserve">You will learn of the many design and documentation pitfalls which have trapped others. </w:t>
            </w:r>
            <w:r w:rsidR="00F503CD">
              <w:t>Y</w:t>
            </w:r>
            <w:r w:rsidR="00503DBC">
              <w:t xml:space="preserve">ou </w:t>
            </w:r>
            <w:r w:rsidR="00BF646F">
              <w:t xml:space="preserve">will explore the decision making </w:t>
            </w:r>
            <w:r w:rsidR="00141330">
              <w:t>process used</w:t>
            </w:r>
            <w:r w:rsidR="00BF646F">
              <w:t xml:space="preserve"> to solve problem</w:t>
            </w:r>
            <w:r w:rsidR="00141330">
              <w:t>s</w:t>
            </w:r>
            <w:r w:rsidR="00BF646F">
              <w:t xml:space="preserve"> and manage risk.</w:t>
            </w:r>
            <w:r w:rsidR="00141330">
              <w:t xml:space="preserve"> </w:t>
            </w:r>
            <w:r w:rsidR="00EF586B">
              <w:t>Using Reason’s Model and Dekker’s New View, y</w:t>
            </w:r>
            <w:r w:rsidR="00141330">
              <w:t xml:space="preserve">ou </w:t>
            </w:r>
            <w:r w:rsidR="00EC701F">
              <w:t xml:space="preserve">will </w:t>
            </w:r>
            <w:r w:rsidR="00EF586B">
              <w:t>examine</w:t>
            </w:r>
            <w:r w:rsidR="00141330">
              <w:t xml:space="preserve"> the role of pilot error in the chain of events leading to an incident or an accident. </w:t>
            </w:r>
          </w:p>
        </w:tc>
      </w:tr>
    </w:tbl>
    <w:p w:rsidR="001E65C8" w:rsidRDefault="001E65C8" w:rsidP="001E65C8"/>
    <w:tbl>
      <w:tblPr>
        <w:tblW w:w="0" w:type="auto"/>
        <w:tblInd w:w="18" w:type="dxa"/>
        <w:tblLook w:val="0000" w:firstRow="0" w:lastRow="0" w:firstColumn="0" w:lastColumn="0" w:noHBand="0" w:noVBand="0"/>
      </w:tblPr>
      <w:tblGrid>
        <w:gridCol w:w="630"/>
        <w:gridCol w:w="8208"/>
      </w:tblGrid>
      <w:tr w:rsidR="001E65C8" w:rsidTr="00D7254A">
        <w:tc>
          <w:tcPr>
            <w:tcW w:w="630" w:type="dxa"/>
          </w:tcPr>
          <w:p w:rsidR="001E65C8" w:rsidRDefault="001E65C8" w:rsidP="001E65C8">
            <w:pPr>
              <w:spacing w:before="120" w:after="120"/>
            </w:pPr>
            <w:r>
              <w:t>II.</w:t>
            </w:r>
          </w:p>
        </w:tc>
        <w:tc>
          <w:tcPr>
            <w:tcW w:w="8208" w:type="dxa"/>
          </w:tcPr>
          <w:p w:rsidR="001E65C8" w:rsidRDefault="001E65C8" w:rsidP="001E65C8">
            <w:pPr>
              <w:spacing w:before="120" w:after="120"/>
            </w:pPr>
            <w:r>
              <w:t xml:space="preserve">LEARNING OUTCOMES </w:t>
            </w:r>
            <w:smartTag w:uri="urn:schemas-microsoft-com:office:smarttags" w:element="stockticker">
              <w:r>
                <w:t>AND</w:t>
              </w:r>
            </w:smartTag>
            <w:r>
              <w:t xml:space="preserve"> ELEMENTS OF THE PERFORMANCE:</w:t>
            </w:r>
          </w:p>
        </w:tc>
      </w:tr>
    </w:tbl>
    <w:p w:rsidR="001E65C8" w:rsidRDefault="001E65C8" w:rsidP="0042494E">
      <w:pPr>
        <w:ind w:left="648"/>
      </w:pPr>
      <w:r>
        <w:t>Upon successful completion of this course the student will demonstrate the ability to:</w:t>
      </w:r>
    </w:p>
    <w:p w:rsidR="00B14D06" w:rsidRDefault="0047129A" w:rsidP="006D3E57">
      <w:pPr>
        <w:pStyle w:val="ListNumber"/>
      </w:pPr>
      <w:r>
        <w:t xml:space="preserve">Describe </w:t>
      </w:r>
      <w:r w:rsidR="00B14D06">
        <w:t>and explain the components required to demonstrate good airmanship.</w:t>
      </w:r>
    </w:p>
    <w:p w:rsidR="00B14D06" w:rsidRDefault="00B14D06" w:rsidP="00171D5C">
      <w:pPr>
        <w:pStyle w:val="Style5"/>
        <w:numPr>
          <w:ilvl w:val="0"/>
          <w:numId w:val="0"/>
        </w:numPr>
        <w:spacing w:after="120"/>
        <w:ind w:left="720"/>
        <w:rPr>
          <w:u w:val="single"/>
        </w:rPr>
      </w:pPr>
      <w:r w:rsidRPr="00B14D06">
        <w:rPr>
          <w:u w:val="single"/>
        </w:rPr>
        <w:t>Potential Elements of the Performance:</w:t>
      </w:r>
    </w:p>
    <w:p w:rsidR="00B14D06" w:rsidRDefault="00B14D06" w:rsidP="00D11270">
      <w:pPr>
        <w:pStyle w:val="ListBullet"/>
      </w:pPr>
      <w:r>
        <w:t>Kern’s model of airmanship</w:t>
      </w:r>
    </w:p>
    <w:p w:rsidR="004D6F34" w:rsidRDefault="004D6F34" w:rsidP="00D11270">
      <w:pPr>
        <w:pStyle w:val="ListBullet"/>
      </w:pPr>
      <w:r>
        <w:t>Identify good flying practises</w:t>
      </w:r>
    </w:p>
    <w:p w:rsidR="00B14D06" w:rsidRPr="00B14D06" w:rsidRDefault="004D6F34" w:rsidP="00D11270">
      <w:pPr>
        <w:pStyle w:val="ListBullet"/>
      </w:pPr>
      <w:r>
        <w:t xml:space="preserve">How to apply good flying practises </w:t>
      </w:r>
    </w:p>
    <w:p w:rsidR="001E65C8" w:rsidRDefault="001E65C8" w:rsidP="006D3E57">
      <w:pPr>
        <w:pStyle w:val="ListNumber"/>
      </w:pPr>
      <w:r>
        <w:t xml:space="preserve">Describe the man-environment interfaces of the </w:t>
      </w:r>
      <w:proofErr w:type="spellStart"/>
      <w:r>
        <w:t>SHEL</w:t>
      </w:r>
      <w:proofErr w:type="spellEnd"/>
      <w:r>
        <w:t xml:space="preserve"> conceptual model.</w:t>
      </w:r>
    </w:p>
    <w:p w:rsidR="001E65C8" w:rsidRPr="008542CA" w:rsidRDefault="001E65C8" w:rsidP="00171D5C">
      <w:pPr>
        <w:spacing w:before="120" w:after="120"/>
        <w:ind w:firstLine="720"/>
        <w:rPr>
          <w:u w:val="single"/>
        </w:rPr>
      </w:pPr>
      <w:r w:rsidRPr="008542CA">
        <w:rPr>
          <w:u w:val="single"/>
        </w:rPr>
        <w:t>Potential Elements of the Performance:</w:t>
      </w:r>
    </w:p>
    <w:p w:rsidR="00453B6D" w:rsidRDefault="00453B6D" w:rsidP="00D11270">
      <w:pPr>
        <w:pStyle w:val="ListBullet"/>
      </w:pPr>
      <w:r>
        <w:t>The purpose of the model</w:t>
      </w:r>
    </w:p>
    <w:p w:rsidR="001E65C8" w:rsidRDefault="00453B6D" w:rsidP="00D11270">
      <w:pPr>
        <w:pStyle w:val="ListBullet"/>
      </w:pPr>
      <w:r>
        <w:t>T</w:t>
      </w:r>
      <w:r w:rsidR="001E65C8">
        <w:t xml:space="preserve">he meaning </w:t>
      </w:r>
      <w:r>
        <w:t xml:space="preserve">and components </w:t>
      </w:r>
      <w:r w:rsidR="001E65C8">
        <w:t xml:space="preserve">of each letter of the </w:t>
      </w:r>
      <w:proofErr w:type="spellStart"/>
      <w:r w:rsidR="001E65C8">
        <w:t>SHEL</w:t>
      </w:r>
      <w:proofErr w:type="spellEnd"/>
      <w:r w:rsidR="001E65C8">
        <w:t xml:space="preserve"> model</w:t>
      </w:r>
    </w:p>
    <w:p w:rsidR="001E65C8" w:rsidRDefault="00453B6D" w:rsidP="00D11270">
      <w:pPr>
        <w:pStyle w:val="ListBullet"/>
      </w:pPr>
      <w:r>
        <w:t>C</w:t>
      </w:r>
      <w:r w:rsidR="001E65C8">
        <w:t xml:space="preserve">haracteristics of </w:t>
      </w:r>
      <w:proofErr w:type="spellStart"/>
      <w:r w:rsidR="001E65C8">
        <w:t>liveware</w:t>
      </w:r>
      <w:proofErr w:type="spellEnd"/>
    </w:p>
    <w:p w:rsidR="001E65C8" w:rsidRDefault="00453B6D" w:rsidP="00D11270">
      <w:pPr>
        <w:pStyle w:val="ListBullet"/>
      </w:pPr>
      <w:r>
        <w:t>Why man is at the centre</w:t>
      </w:r>
    </w:p>
    <w:p w:rsidR="00453B6D" w:rsidRDefault="00453B6D" w:rsidP="00D11270">
      <w:pPr>
        <w:pStyle w:val="ListBullet"/>
      </w:pPr>
      <w:r>
        <w:t>Consequences of mismatches</w:t>
      </w:r>
    </w:p>
    <w:p w:rsidR="004837CA" w:rsidRDefault="004837CA" w:rsidP="006D3E57">
      <w:pPr>
        <w:pStyle w:val="ListNumber"/>
      </w:pPr>
      <w:r>
        <w:t>Apply the concepts of Reason’s Model when evaluating why an incident or an accident occurred.</w:t>
      </w:r>
    </w:p>
    <w:p w:rsidR="004837CA" w:rsidRPr="004837CA" w:rsidRDefault="004837CA" w:rsidP="00171D5C">
      <w:pPr>
        <w:spacing w:before="120" w:after="120"/>
        <w:ind w:left="720"/>
        <w:rPr>
          <w:u w:val="single"/>
        </w:rPr>
      </w:pPr>
      <w:r w:rsidRPr="004837CA">
        <w:rPr>
          <w:u w:val="single"/>
        </w:rPr>
        <w:t>Potential Elements of the Performance:</w:t>
      </w:r>
    </w:p>
    <w:p w:rsidR="00CC64D8" w:rsidRDefault="00CC64D8" w:rsidP="00D11270">
      <w:pPr>
        <w:pStyle w:val="ListBullet"/>
      </w:pPr>
      <w:r>
        <w:t>The purpose of his model</w:t>
      </w:r>
    </w:p>
    <w:p w:rsidR="00CC64D8" w:rsidRDefault="00CC64D8" w:rsidP="00D11270">
      <w:pPr>
        <w:pStyle w:val="ListBullet"/>
      </w:pPr>
      <w:r>
        <w:t>What’s included in each layer of the model</w:t>
      </w:r>
    </w:p>
    <w:p w:rsidR="00CC64D8" w:rsidRDefault="00CC64D8" w:rsidP="00D11270">
      <w:pPr>
        <w:pStyle w:val="ListBullet"/>
      </w:pPr>
      <w:r>
        <w:t>Latent and active failures</w:t>
      </w:r>
    </w:p>
    <w:p w:rsidR="00CC64D8" w:rsidRDefault="00CC64D8" w:rsidP="00D11270">
      <w:pPr>
        <w:pStyle w:val="ListBullet"/>
      </w:pPr>
      <w:r>
        <w:t>Reason’s rationale for his model</w:t>
      </w:r>
    </w:p>
    <w:p w:rsidR="00CC64D8" w:rsidRDefault="00F40F2E" w:rsidP="006D3E57">
      <w:pPr>
        <w:pStyle w:val="ListNumber"/>
      </w:pPr>
      <w:r>
        <w:t>Explain the challenges in dealing with pilot error.</w:t>
      </w:r>
    </w:p>
    <w:p w:rsidR="00F40F2E" w:rsidRPr="00F40F2E" w:rsidRDefault="00F40F2E" w:rsidP="00171D5C">
      <w:pPr>
        <w:spacing w:before="120" w:after="120"/>
        <w:ind w:left="720"/>
        <w:rPr>
          <w:u w:val="single"/>
        </w:rPr>
      </w:pPr>
      <w:r w:rsidRPr="00F40F2E">
        <w:rPr>
          <w:u w:val="single"/>
        </w:rPr>
        <w:t>Potential Elements of the Performance:</w:t>
      </w:r>
    </w:p>
    <w:p w:rsidR="00F40F2E" w:rsidRDefault="00F40F2E" w:rsidP="00D11270">
      <w:pPr>
        <w:pStyle w:val="ListBullet"/>
      </w:pPr>
      <w:r>
        <w:t>Nature of error</w:t>
      </w:r>
    </w:p>
    <w:p w:rsidR="00F40F2E" w:rsidRDefault="00F40F2E" w:rsidP="00D11270">
      <w:pPr>
        <w:pStyle w:val="ListBullet"/>
      </w:pPr>
      <w:r>
        <w:t>Sources of error</w:t>
      </w:r>
    </w:p>
    <w:p w:rsidR="00F40F2E" w:rsidRDefault="00F40F2E" w:rsidP="00D11270">
      <w:pPr>
        <w:pStyle w:val="ListBullet"/>
      </w:pPr>
      <w:r>
        <w:t>Classification  of error</w:t>
      </w:r>
    </w:p>
    <w:p w:rsidR="00F40F2E" w:rsidRDefault="00F40F2E" w:rsidP="00D11270">
      <w:pPr>
        <w:pStyle w:val="ListBullet"/>
      </w:pPr>
      <w:r>
        <w:lastRenderedPageBreak/>
        <w:t>Meeting the challenges of error</w:t>
      </w:r>
    </w:p>
    <w:p w:rsidR="00F40F2E" w:rsidRDefault="00F40F2E" w:rsidP="00D11270">
      <w:pPr>
        <w:pStyle w:val="ListBullet"/>
      </w:pPr>
      <w:r>
        <w:t>The new view of pilot error</w:t>
      </w:r>
    </w:p>
    <w:p w:rsidR="001E65C8" w:rsidRDefault="001E65C8" w:rsidP="006D3E57">
      <w:pPr>
        <w:pStyle w:val="ListNumber"/>
      </w:pPr>
      <w:r>
        <w:t>Describe and employ all aspects of the pilot decision making process.</w:t>
      </w:r>
    </w:p>
    <w:p w:rsidR="001E65C8" w:rsidRPr="008542CA" w:rsidRDefault="001E65C8" w:rsidP="00171D5C">
      <w:pPr>
        <w:spacing w:before="120" w:after="120"/>
        <w:ind w:firstLine="720"/>
        <w:rPr>
          <w:u w:val="single"/>
        </w:rPr>
      </w:pPr>
      <w:r w:rsidRPr="008542CA">
        <w:rPr>
          <w:u w:val="single"/>
        </w:rPr>
        <w:t>Potential Elements of the Performance:</w:t>
      </w:r>
    </w:p>
    <w:p w:rsidR="001E65C8" w:rsidRDefault="006A6D53" w:rsidP="00D11270">
      <w:pPr>
        <w:pStyle w:val="ListBullet"/>
      </w:pPr>
      <w:r>
        <w:t>H</w:t>
      </w:r>
      <w:r w:rsidR="001E65C8">
        <w:t>ow we make decisions</w:t>
      </w:r>
    </w:p>
    <w:p w:rsidR="00953EFE" w:rsidRDefault="00953EFE" w:rsidP="00D11270">
      <w:pPr>
        <w:pStyle w:val="ListBullet"/>
      </w:pPr>
      <w:r>
        <w:t>The role of situational awareness</w:t>
      </w:r>
    </w:p>
    <w:p w:rsidR="00953EFE" w:rsidRDefault="00953EFE" w:rsidP="00D11270">
      <w:pPr>
        <w:pStyle w:val="ListBullet"/>
      </w:pPr>
      <w:r>
        <w:t>Strategies used in solving problems</w:t>
      </w:r>
    </w:p>
    <w:p w:rsidR="001E65C8" w:rsidRDefault="00953EFE" w:rsidP="00D11270">
      <w:pPr>
        <w:pStyle w:val="ListBullet"/>
      </w:pPr>
      <w:r>
        <w:t>F</w:t>
      </w:r>
      <w:r w:rsidR="001E65C8">
        <w:t>actors affecting judgement</w:t>
      </w:r>
    </w:p>
    <w:p w:rsidR="001E65C8" w:rsidRDefault="00953EFE" w:rsidP="00D11270">
      <w:pPr>
        <w:pStyle w:val="ListBullet"/>
      </w:pPr>
      <w:r>
        <w:t xml:space="preserve">Managing risk </w:t>
      </w:r>
    </w:p>
    <w:p w:rsidR="00643ECF" w:rsidRDefault="00643ECF" w:rsidP="00D11270">
      <w:pPr>
        <w:pStyle w:val="ListBullet"/>
      </w:pPr>
      <w:r>
        <w:t>The inclusion of other physical, physiological, psychological, organizational and cultural factors</w:t>
      </w:r>
    </w:p>
    <w:p w:rsidR="00643ECF" w:rsidRDefault="00643ECF" w:rsidP="00D11270">
      <w:pPr>
        <w:pStyle w:val="ListBullet"/>
      </w:pPr>
      <w:r>
        <w:t>The role of effective communication</w:t>
      </w:r>
    </w:p>
    <w:p w:rsidR="00897EF5" w:rsidRPr="00FF5ABD" w:rsidRDefault="00897EF5" w:rsidP="006D3E57">
      <w:pPr>
        <w:pStyle w:val="ListNumber"/>
      </w:pPr>
      <w:r w:rsidRPr="00FF5ABD">
        <w:t>Understand what is required to maintain your situational awareness</w:t>
      </w:r>
    </w:p>
    <w:p w:rsidR="00897EF5" w:rsidRPr="00897EF5" w:rsidRDefault="00897EF5" w:rsidP="00171D5C">
      <w:pPr>
        <w:spacing w:before="120" w:after="120"/>
        <w:ind w:firstLine="720"/>
        <w:rPr>
          <w:u w:val="single"/>
        </w:rPr>
      </w:pPr>
      <w:r w:rsidRPr="00897EF5">
        <w:rPr>
          <w:u w:val="single"/>
        </w:rPr>
        <w:t>Potential Elements of the Performance:</w:t>
      </w:r>
    </w:p>
    <w:p w:rsidR="00897EF5" w:rsidRPr="0090758F" w:rsidRDefault="00897EF5" w:rsidP="00D11270">
      <w:pPr>
        <w:pStyle w:val="ListBullet"/>
      </w:pPr>
      <w:r w:rsidRPr="0090758F">
        <w:t>What is situational awareness</w:t>
      </w:r>
    </w:p>
    <w:p w:rsidR="00897EF5" w:rsidRPr="0090758F" w:rsidRDefault="00897EF5" w:rsidP="00D11270">
      <w:pPr>
        <w:pStyle w:val="ListBullet"/>
      </w:pPr>
      <w:r w:rsidRPr="0090758F">
        <w:t>What is required to maintain situational awareness</w:t>
      </w:r>
    </w:p>
    <w:p w:rsidR="00897EF5" w:rsidRPr="0090758F" w:rsidRDefault="00897EF5" w:rsidP="00D11270">
      <w:pPr>
        <w:pStyle w:val="ListBullet"/>
      </w:pPr>
      <w:r w:rsidRPr="0090758F">
        <w:t>Signs of loosing situational awareness</w:t>
      </w:r>
    </w:p>
    <w:p w:rsidR="006A6D53" w:rsidRDefault="006A6D53" w:rsidP="00D11270">
      <w:pPr>
        <w:pStyle w:val="ListBullet"/>
      </w:pPr>
      <w:r>
        <w:t>Strategies to maintain situational awareness and how to reverse a negative trend</w:t>
      </w:r>
    </w:p>
    <w:p w:rsidR="00643ECF" w:rsidRDefault="00643ECF" w:rsidP="006D3E57">
      <w:pPr>
        <w:pStyle w:val="ListNumber"/>
      </w:pPr>
      <w:r>
        <w:t xml:space="preserve">Understand </w:t>
      </w:r>
      <w:r w:rsidR="00F10303">
        <w:t>how the attitude</w:t>
      </w:r>
      <w:r>
        <w:t>, beliefs and opinions</w:t>
      </w:r>
      <w:r w:rsidR="00F10303">
        <w:t xml:space="preserve"> of yourself and others influence decisions.</w:t>
      </w:r>
    </w:p>
    <w:p w:rsidR="00F10303" w:rsidRPr="00F10303" w:rsidRDefault="00F10303" w:rsidP="00171D5C">
      <w:pPr>
        <w:spacing w:before="120" w:after="120"/>
        <w:ind w:left="720"/>
        <w:rPr>
          <w:u w:val="single"/>
        </w:rPr>
      </w:pPr>
      <w:r w:rsidRPr="00F10303">
        <w:rPr>
          <w:u w:val="single"/>
        </w:rPr>
        <w:t>Potential Elements of the Performance:</w:t>
      </w:r>
    </w:p>
    <w:p w:rsidR="00F10303" w:rsidRDefault="00F10303" w:rsidP="00D11270">
      <w:pPr>
        <w:pStyle w:val="ListBullet"/>
      </w:pPr>
      <w:r>
        <w:t>Definition of  personality traits, attitudes, beliefs and opinions</w:t>
      </w:r>
    </w:p>
    <w:p w:rsidR="00F10303" w:rsidRDefault="00F10303" w:rsidP="00D11270">
      <w:pPr>
        <w:pStyle w:val="ListBullet"/>
      </w:pPr>
      <w:r>
        <w:t>Components of attitudes</w:t>
      </w:r>
    </w:p>
    <w:p w:rsidR="00F10303" w:rsidRDefault="00F10303" w:rsidP="00D11270">
      <w:pPr>
        <w:pStyle w:val="ListBullet"/>
      </w:pPr>
      <w:r>
        <w:t>Stereotyping people</w:t>
      </w:r>
    </w:p>
    <w:p w:rsidR="00F10303" w:rsidRDefault="00F10303" w:rsidP="00D11270">
      <w:pPr>
        <w:pStyle w:val="ListBullet"/>
      </w:pPr>
      <w:r>
        <w:t>Function of our attitude</w:t>
      </w:r>
    </w:p>
    <w:p w:rsidR="00F10303" w:rsidRDefault="00F10303" w:rsidP="00D11270">
      <w:pPr>
        <w:pStyle w:val="ListBullet"/>
      </w:pPr>
      <w:r>
        <w:t xml:space="preserve">Groups and group behaviour </w:t>
      </w:r>
    </w:p>
    <w:p w:rsidR="00272064" w:rsidRDefault="00272064" w:rsidP="00D11270">
      <w:pPr>
        <w:pStyle w:val="ListBullet"/>
      </w:pPr>
      <w:r>
        <w:t>Attitude survey and hazardous attitudes</w:t>
      </w:r>
    </w:p>
    <w:p w:rsidR="001E65C8" w:rsidRDefault="001E65C8" w:rsidP="006D3E57">
      <w:pPr>
        <w:pStyle w:val="ListNumber"/>
      </w:pPr>
      <w:r>
        <w:t xml:space="preserve">Describe the </w:t>
      </w:r>
      <w:r w:rsidR="00F95395">
        <w:t>influence</w:t>
      </w:r>
      <w:r>
        <w:t xml:space="preserve"> </w:t>
      </w:r>
      <w:r w:rsidR="00F95395">
        <w:t>sleep</w:t>
      </w:r>
      <w:r>
        <w:t xml:space="preserve">, body rhythms, and </w:t>
      </w:r>
      <w:r w:rsidR="00F95395">
        <w:t>fatigue</w:t>
      </w:r>
      <w:r>
        <w:t xml:space="preserve"> </w:t>
      </w:r>
      <w:r w:rsidR="00F95395">
        <w:t xml:space="preserve">can have on your </w:t>
      </w:r>
      <w:r>
        <w:t>flight performance.</w:t>
      </w:r>
    </w:p>
    <w:p w:rsidR="001E65C8" w:rsidRPr="00594D3E" w:rsidRDefault="001E65C8" w:rsidP="00171D5C">
      <w:pPr>
        <w:spacing w:before="120" w:after="120"/>
        <w:ind w:firstLine="720"/>
        <w:rPr>
          <w:u w:val="single"/>
        </w:rPr>
      </w:pPr>
      <w:r w:rsidRPr="00594D3E">
        <w:rPr>
          <w:u w:val="single"/>
        </w:rPr>
        <w:t>Potential Elements of the Performance:</w:t>
      </w:r>
    </w:p>
    <w:p w:rsidR="001E65C8" w:rsidRDefault="00766BF8" w:rsidP="00D11270">
      <w:pPr>
        <w:pStyle w:val="ListBullet"/>
      </w:pPr>
      <w:r>
        <w:t>The purpose of sleep, the phases of sleep, factors affecting your sleep and how to sleep better</w:t>
      </w:r>
    </w:p>
    <w:p w:rsidR="00766BF8" w:rsidRDefault="00766BF8" w:rsidP="00D11270">
      <w:pPr>
        <w:pStyle w:val="ListBullet"/>
      </w:pPr>
      <w:r>
        <w:t>Definition of circadian rhythm and jet lag</w:t>
      </w:r>
    </w:p>
    <w:p w:rsidR="00766BF8" w:rsidRDefault="00766BF8" w:rsidP="00D11270">
      <w:pPr>
        <w:pStyle w:val="ListBullet"/>
      </w:pPr>
      <w:r>
        <w:t>Body rhythm peaks and troughs</w:t>
      </w:r>
    </w:p>
    <w:p w:rsidR="00766BF8" w:rsidRDefault="00766BF8" w:rsidP="00D11270">
      <w:pPr>
        <w:pStyle w:val="ListBullet"/>
      </w:pPr>
      <w:r>
        <w:t>The symptoms of jet lag</w:t>
      </w:r>
    </w:p>
    <w:p w:rsidR="00766BF8" w:rsidRDefault="00766BF8" w:rsidP="00D11270">
      <w:pPr>
        <w:pStyle w:val="ListBullet"/>
      </w:pPr>
      <w:r>
        <w:t>Strategies to cope with jet lag</w:t>
      </w:r>
    </w:p>
    <w:p w:rsidR="00766BF8" w:rsidRDefault="00766BF8" w:rsidP="00D11270">
      <w:pPr>
        <w:pStyle w:val="ListBullet"/>
      </w:pPr>
      <w:r>
        <w:t>When fatigue is most likely to affect you</w:t>
      </w:r>
    </w:p>
    <w:p w:rsidR="00272064" w:rsidRDefault="00272064" w:rsidP="00D11270">
      <w:pPr>
        <w:pStyle w:val="ListBullet"/>
      </w:pPr>
      <w:r>
        <w:t>Types, causes and effects of fatigue</w:t>
      </w:r>
    </w:p>
    <w:p w:rsidR="00840CDA" w:rsidRDefault="00272064" w:rsidP="00D11270">
      <w:pPr>
        <w:pStyle w:val="ListBullet"/>
      </w:pPr>
      <w:r>
        <w:t>Dealing with fatigue; is it a problem</w:t>
      </w:r>
    </w:p>
    <w:p w:rsidR="001E65C8" w:rsidRDefault="001E65C8" w:rsidP="006D3E57">
      <w:pPr>
        <w:pStyle w:val="ListNumber"/>
      </w:pPr>
      <w:r>
        <w:t>Describe the role of motivation in our ability</w:t>
      </w:r>
      <w:r w:rsidR="00E1720F">
        <w:t xml:space="preserve"> or desire</w:t>
      </w:r>
      <w:r>
        <w:t xml:space="preserve"> to perform</w:t>
      </w:r>
      <w:r w:rsidR="00E1720F">
        <w:t>.</w:t>
      </w:r>
    </w:p>
    <w:p w:rsidR="001E65C8" w:rsidRPr="00594D3E" w:rsidRDefault="001E65C8" w:rsidP="00171D5C">
      <w:pPr>
        <w:spacing w:before="120" w:after="120"/>
        <w:ind w:firstLine="720"/>
        <w:rPr>
          <w:u w:val="single"/>
        </w:rPr>
      </w:pPr>
      <w:r w:rsidRPr="00594D3E">
        <w:rPr>
          <w:u w:val="single"/>
        </w:rPr>
        <w:lastRenderedPageBreak/>
        <w:t>Potential Elements of the Performance:</w:t>
      </w:r>
    </w:p>
    <w:p w:rsidR="001E65C8" w:rsidRDefault="00272064" w:rsidP="00D11270">
      <w:pPr>
        <w:pStyle w:val="ListBullet"/>
      </w:pPr>
      <w:r>
        <w:t>The link between motivation and safety</w:t>
      </w:r>
    </w:p>
    <w:p w:rsidR="001E65C8" w:rsidRDefault="00272064" w:rsidP="00D11270">
      <w:pPr>
        <w:pStyle w:val="ListBullet"/>
      </w:pPr>
      <w:r>
        <w:t>D</w:t>
      </w:r>
      <w:r w:rsidR="001E65C8">
        <w:t>efinition of motivation</w:t>
      </w:r>
    </w:p>
    <w:p w:rsidR="001E65C8" w:rsidRDefault="00272064" w:rsidP="00D11270">
      <w:pPr>
        <w:pStyle w:val="ListBullet"/>
      </w:pPr>
      <w:r>
        <w:t>T</w:t>
      </w:r>
      <w:r w:rsidR="001E65C8">
        <w:t>heories of motivation</w:t>
      </w:r>
    </w:p>
    <w:p w:rsidR="001E65C8" w:rsidRDefault="00272064" w:rsidP="00D11270">
      <w:pPr>
        <w:pStyle w:val="ListBullet"/>
      </w:pPr>
      <w:r>
        <w:t>I</w:t>
      </w:r>
      <w:r w:rsidR="001E65C8">
        <w:t>nfluencing motivation</w:t>
      </w:r>
      <w:r>
        <w:t xml:space="preserve"> at work</w:t>
      </w:r>
    </w:p>
    <w:p w:rsidR="001E65C8" w:rsidRDefault="001E65C8" w:rsidP="006D3E57">
      <w:pPr>
        <w:pStyle w:val="ListNumber"/>
      </w:pPr>
      <w:r>
        <w:t>Explain the meaning, qualities and role of leadership</w:t>
      </w:r>
      <w:r w:rsidR="00E1720F">
        <w:t>.</w:t>
      </w:r>
    </w:p>
    <w:p w:rsidR="001E65C8" w:rsidRPr="00594D3E" w:rsidRDefault="001E65C8" w:rsidP="00171D5C">
      <w:pPr>
        <w:spacing w:before="120" w:after="120"/>
        <w:ind w:firstLine="720"/>
        <w:rPr>
          <w:u w:val="single"/>
        </w:rPr>
      </w:pPr>
      <w:r w:rsidRPr="00594D3E">
        <w:rPr>
          <w:u w:val="single"/>
        </w:rPr>
        <w:t>Potential Elements of the Performance:</w:t>
      </w:r>
    </w:p>
    <w:p w:rsidR="001E65C8" w:rsidRDefault="00272064" w:rsidP="00D11270">
      <w:pPr>
        <w:pStyle w:val="ListBullet"/>
      </w:pPr>
      <w:r>
        <w:t>R</w:t>
      </w:r>
      <w:r w:rsidR="001E65C8">
        <w:t>ole of a leader</w:t>
      </w:r>
    </w:p>
    <w:p w:rsidR="001E65C8" w:rsidRDefault="00272064" w:rsidP="00D11270">
      <w:pPr>
        <w:pStyle w:val="ListBullet"/>
      </w:pPr>
      <w:r>
        <w:t>C</w:t>
      </w:r>
      <w:r w:rsidR="001E65C8">
        <w:t>haracteristics and tasks of a leader</w:t>
      </w:r>
    </w:p>
    <w:p w:rsidR="00D11270" w:rsidRDefault="00D11270" w:rsidP="006D3E57">
      <w:pPr>
        <w:pStyle w:val="ListNumber"/>
      </w:pPr>
      <w:r>
        <w:t>Explain how we learn, the process that is involved and examples of training aids and devices.</w:t>
      </w:r>
    </w:p>
    <w:p w:rsidR="00D11270" w:rsidRPr="00D7254A" w:rsidRDefault="00D11270" w:rsidP="00171D5C">
      <w:pPr>
        <w:spacing w:before="120" w:after="120"/>
        <w:ind w:firstLine="720"/>
        <w:rPr>
          <w:u w:val="single"/>
        </w:rPr>
      </w:pPr>
      <w:r w:rsidRPr="00D7254A">
        <w:rPr>
          <w:u w:val="single"/>
        </w:rPr>
        <w:t>Potential Elements of the Performance:</w:t>
      </w:r>
    </w:p>
    <w:p w:rsidR="00D11270" w:rsidRDefault="00D11270" w:rsidP="00D11270">
      <w:pPr>
        <w:pStyle w:val="ListBullet"/>
      </w:pPr>
      <w:r>
        <w:t>Define education, training and skills</w:t>
      </w:r>
    </w:p>
    <w:p w:rsidR="00D11270" w:rsidRDefault="00D11270" w:rsidP="00D11270">
      <w:pPr>
        <w:pStyle w:val="ListBullet"/>
      </w:pPr>
      <w:r>
        <w:t>The cycle of training</w:t>
      </w:r>
    </w:p>
    <w:p w:rsidR="00D11270" w:rsidRDefault="00D11270" w:rsidP="00D11270">
      <w:pPr>
        <w:pStyle w:val="ListBullet"/>
      </w:pPr>
      <w:r>
        <w:t>The learning process</w:t>
      </w:r>
    </w:p>
    <w:p w:rsidR="00D11270" w:rsidRDefault="00D11270" w:rsidP="00D11270">
      <w:pPr>
        <w:pStyle w:val="ListBullet"/>
      </w:pPr>
      <w:r>
        <w:t xml:space="preserve">Training aids and training equipment </w:t>
      </w:r>
    </w:p>
    <w:p w:rsidR="00D11270" w:rsidRDefault="00A970CB" w:rsidP="006D3E57">
      <w:pPr>
        <w:pStyle w:val="ListNumber"/>
      </w:pPr>
      <w:r>
        <w:t>Explain how to manage the human factors involved</w:t>
      </w:r>
      <w:r w:rsidR="00D11270">
        <w:t xml:space="preserve"> </w:t>
      </w:r>
      <w:r>
        <w:t>in</w:t>
      </w:r>
      <w:r w:rsidR="00D11270">
        <w:t xml:space="preserve"> instrument</w:t>
      </w:r>
      <w:r>
        <w:t xml:space="preserve"> flying</w:t>
      </w:r>
      <w:r w:rsidR="00D11270">
        <w:t>.</w:t>
      </w:r>
    </w:p>
    <w:p w:rsidR="00D11270" w:rsidRPr="00D11270" w:rsidRDefault="00D11270" w:rsidP="00171D5C">
      <w:pPr>
        <w:spacing w:before="120" w:after="120"/>
        <w:ind w:left="720"/>
        <w:rPr>
          <w:u w:val="single"/>
        </w:rPr>
      </w:pPr>
      <w:r w:rsidRPr="00D11270">
        <w:rPr>
          <w:u w:val="single"/>
        </w:rPr>
        <w:t>Potential Elements of the Performance:</w:t>
      </w:r>
    </w:p>
    <w:p w:rsidR="00220263" w:rsidRDefault="00220263" w:rsidP="00220263">
      <w:pPr>
        <w:pStyle w:val="ListBullet"/>
      </w:pPr>
      <w:r>
        <w:t>Knowledge</w:t>
      </w:r>
    </w:p>
    <w:p w:rsidR="00220263" w:rsidRDefault="00220263" w:rsidP="00220263">
      <w:pPr>
        <w:pStyle w:val="ListBullet"/>
      </w:pPr>
      <w:r>
        <w:t>Planning</w:t>
      </w:r>
    </w:p>
    <w:p w:rsidR="00220263" w:rsidRDefault="00220263" w:rsidP="00220263">
      <w:pPr>
        <w:pStyle w:val="ListBullet"/>
      </w:pPr>
      <w:r>
        <w:t>Preparation</w:t>
      </w:r>
    </w:p>
    <w:p w:rsidR="00220263" w:rsidRDefault="00220263" w:rsidP="00220263">
      <w:pPr>
        <w:pStyle w:val="ListBullet"/>
      </w:pPr>
      <w:r>
        <w:t xml:space="preserve">Judgement </w:t>
      </w:r>
    </w:p>
    <w:p w:rsidR="001E65C8" w:rsidRDefault="001E65C8" w:rsidP="001E65C8"/>
    <w:tbl>
      <w:tblPr>
        <w:tblW w:w="0" w:type="auto"/>
        <w:tblLayout w:type="fixed"/>
        <w:tblLook w:val="0000" w:firstRow="0" w:lastRow="0" w:firstColumn="0" w:lastColumn="0" w:noHBand="0" w:noVBand="0"/>
      </w:tblPr>
      <w:tblGrid>
        <w:gridCol w:w="675"/>
        <w:gridCol w:w="8181"/>
      </w:tblGrid>
      <w:tr w:rsidR="001E65C8" w:rsidTr="00D7254A">
        <w:trPr>
          <w:cantSplit/>
        </w:trPr>
        <w:tc>
          <w:tcPr>
            <w:tcW w:w="675" w:type="dxa"/>
          </w:tcPr>
          <w:p w:rsidR="001E65C8" w:rsidRDefault="001E65C8" w:rsidP="00D7254A">
            <w:r>
              <w:t>III.</w:t>
            </w:r>
          </w:p>
        </w:tc>
        <w:tc>
          <w:tcPr>
            <w:tcW w:w="8181" w:type="dxa"/>
          </w:tcPr>
          <w:p w:rsidR="001E65C8" w:rsidRDefault="001E65C8" w:rsidP="00D7254A">
            <w:r>
              <w:t>TOPICS:</w:t>
            </w:r>
          </w:p>
        </w:tc>
      </w:tr>
    </w:tbl>
    <w:p w:rsidR="001E65C8" w:rsidRDefault="001E65C8" w:rsidP="001E65C8"/>
    <w:p w:rsidR="001E65C8" w:rsidRDefault="00220263" w:rsidP="006D3E57">
      <w:pPr>
        <w:pStyle w:val="ListNumber"/>
        <w:numPr>
          <w:ilvl w:val="0"/>
          <w:numId w:val="25"/>
        </w:numPr>
      </w:pPr>
      <w:r>
        <w:t>Airmanship</w:t>
      </w:r>
    </w:p>
    <w:p w:rsidR="001E65C8" w:rsidRDefault="0023667C" w:rsidP="001E65C8">
      <w:pPr>
        <w:pStyle w:val="ListNumber"/>
      </w:pPr>
      <w:r>
        <w:t xml:space="preserve">The </w:t>
      </w:r>
      <w:r w:rsidR="003F60F0">
        <w:t>A</w:t>
      </w:r>
      <w:r>
        <w:t xml:space="preserve">ccident </w:t>
      </w:r>
      <w:r w:rsidR="003F60F0">
        <w:t>C</w:t>
      </w:r>
      <w:r>
        <w:t xml:space="preserve">hain – the </w:t>
      </w:r>
      <w:proofErr w:type="spellStart"/>
      <w:r>
        <w:t>SHEL</w:t>
      </w:r>
      <w:proofErr w:type="spellEnd"/>
      <w:r>
        <w:t xml:space="preserve"> model, Reason’s model and pilot error</w:t>
      </w:r>
    </w:p>
    <w:p w:rsidR="001E65C8" w:rsidRDefault="001E65C8" w:rsidP="001E65C8">
      <w:pPr>
        <w:pStyle w:val="ListNumber"/>
      </w:pPr>
      <w:r>
        <w:t>Pilot Decision Making</w:t>
      </w:r>
    </w:p>
    <w:p w:rsidR="001E65C8" w:rsidRDefault="003F60F0" w:rsidP="001E65C8">
      <w:pPr>
        <w:pStyle w:val="ListNumber"/>
      </w:pPr>
      <w:r>
        <w:t xml:space="preserve">Other </w:t>
      </w:r>
      <w:r w:rsidR="0023667C">
        <w:t xml:space="preserve">Latent </w:t>
      </w:r>
      <w:r>
        <w:t>C</w:t>
      </w:r>
      <w:r w:rsidR="0023667C">
        <w:t xml:space="preserve">hallenges – the </w:t>
      </w:r>
      <w:r>
        <w:t>Regulator, the C</w:t>
      </w:r>
      <w:r w:rsidR="0023667C">
        <w:t xml:space="preserve">orporation, </w:t>
      </w:r>
      <w:r>
        <w:t>D</w:t>
      </w:r>
      <w:r w:rsidR="0023667C">
        <w:t xml:space="preserve">ocumentation, </w:t>
      </w:r>
      <w:r>
        <w:t>Design and Automation</w:t>
      </w:r>
    </w:p>
    <w:p w:rsidR="001E65C8" w:rsidRDefault="003F60F0" w:rsidP="001E65C8">
      <w:pPr>
        <w:pStyle w:val="ListNumber"/>
      </w:pPr>
      <w:r>
        <w:t xml:space="preserve">Sleep, </w:t>
      </w:r>
      <w:r w:rsidR="001E65C8">
        <w:t>Body Rhythms</w:t>
      </w:r>
      <w:r>
        <w:t>,</w:t>
      </w:r>
      <w:r w:rsidRPr="003F60F0">
        <w:t xml:space="preserve"> </w:t>
      </w:r>
      <w:r>
        <w:t>Fatigue</w:t>
      </w:r>
    </w:p>
    <w:p w:rsidR="001E65C8" w:rsidRDefault="001E65C8" w:rsidP="001E65C8">
      <w:pPr>
        <w:pStyle w:val="ListNumber"/>
      </w:pPr>
      <w:r>
        <w:t xml:space="preserve">Motivation </w:t>
      </w:r>
      <w:r w:rsidR="0023667C">
        <w:t xml:space="preserve">and </w:t>
      </w:r>
      <w:r w:rsidR="003F60F0">
        <w:t>L</w:t>
      </w:r>
      <w:r w:rsidR="0023667C">
        <w:t>eadership</w:t>
      </w:r>
    </w:p>
    <w:p w:rsidR="001E65C8" w:rsidRDefault="001E65C8" w:rsidP="001E65C8">
      <w:pPr>
        <w:pStyle w:val="ListNumber"/>
      </w:pPr>
      <w:r>
        <w:t>Training and Training Devices</w:t>
      </w:r>
    </w:p>
    <w:p w:rsidR="0023667C" w:rsidRDefault="0023667C" w:rsidP="001E65C8">
      <w:pPr>
        <w:pStyle w:val="ListNumber"/>
      </w:pPr>
      <w:r>
        <w:t>Instrument</w:t>
      </w:r>
      <w:r w:rsidR="003F60F0">
        <w:t xml:space="preserve"> F</w:t>
      </w:r>
      <w:r>
        <w:t>lying</w:t>
      </w:r>
    </w:p>
    <w:p w:rsidR="001E65C8" w:rsidRDefault="001E65C8" w:rsidP="001E65C8"/>
    <w:tbl>
      <w:tblPr>
        <w:tblW w:w="0" w:type="auto"/>
        <w:tblLayout w:type="fixed"/>
        <w:tblLook w:val="0000" w:firstRow="0" w:lastRow="0" w:firstColumn="0" w:lastColumn="0" w:noHBand="0" w:noVBand="0"/>
      </w:tblPr>
      <w:tblGrid>
        <w:gridCol w:w="675"/>
        <w:gridCol w:w="8181"/>
      </w:tblGrid>
      <w:tr w:rsidR="001E65C8" w:rsidTr="00D7254A">
        <w:trPr>
          <w:cantSplit/>
        </w:trPr>
        <w:tc>
          <w:tcPr>
            <w:tcW w:w="675" w:type="dxa"/>
          </w:tcPr>
          <w:p w:rsidR="001E65C8" w:rsidRDefault="001E65C8" w:rsidP="00D7254A">
            <w:r>
              <w:t>IV.</w:t>
            </w:r>
          </w:p>
        </w:tc>
        <w:tc>
          <w:tcPr>
            <w:tcW w:w="8181" w:type="dxa"/>
          </w:tcPr>
          <w:p w:rsidR="001E65C8" w:rsidRDefault="001E65C8" w:rsidP="00D7254A">
            <w:pPr>
              <w:rPr>
                <w:i/>
              </w:rPr>
            </w:pPr>
            <w:r>
              <w:t>REQUIRED RESOURCES/TEXTS/MATERIALS:</w:t>
            </w:r>
          </w:p>
        </w:tc>
      </w:tr>
    </w:tbl>
    <w:p w:rsidR="00F52343" w:rsidRDefault="00F52343" w:rsidP="00F52343">
      <w:pPr>
        <w:pStyle w:val="ListNumber"/>
        <w:numPr>
          <w:ilvl w:val="0"/>
          <w:numId w:val="19"/>
        </w:numPr>
        <w:rPr>
          <w:lang w:val="en-GB"/>
        </w:rPr>
      </w:pPr>
      <w:r>
        <w:rPr>
          <w:lang w:val="en-GB"/>
        </w:rPr>
        <w:t>Human Factors for Aviation – Basic Handbook – Transport Canada</w:t>
      </w:r>
    </w:p>
    <w:p w:rsidR="00851CE6" w:rsidRDefault="003F60F0" w:rsidP="003F60F0">
      <w:pPr>
        <w:pStyle w:val="ListNumber"/>
        <w:numPr>
          <w:ilvl w:val="0"/>
          <w:numId w:val="19"/>
        </w:numPr>
        <w:rPr>
          <w:lang w:val="en-GB"/>
        </w:rPr>
        <w:sectPr w:rsidR="00851CE6" w:rsidSect="00535DBE">
          <w:headerReference w:type="first" r:id="rId10"/>
          <w:pgSz w:w="12240" w:h="15840"/>
          <w:pgMar w:top="1440" w:right="1800" w:bottom="1440" w:left="1800" w:header="706" w:footer="706" w:gutter="0"/>
          <w:cols w:space="720"/>
          <w:titlePg/>
          <w:docGrid w:linePitch="360"/>
        </w:sectPr>
      </w:pPr>
      <w:r>
        <w:rPr>
          <w:lang w:val="en-GB"/>
        </w:rPr>
        <w:t>Human Factors for Aviation – Advanced Handbook – Transport Canada</w:t>
      </w:r>
    </w:p>
    <w:tbl>
      <w:tblPr>
        <w:tblW w:w="0" w:type="auto"/>
        <w:tblLayout w:type="fixed"/>
        <w:tblLook w:val="0000" w:firstRow="0" w:lastRow="0" w:firstColumn="0" w:lastColumn="0" w:noHBand="0" w:noVBand="0"/>
      </w:tblPr>
      <w:tblGrid>
        <w:gridCol w:w="675"/>
        <w:gridCol w:w="8181"/>
      </w:tblGrid>
      <w:tr w:rsidR="001E65C8" w:rsidTr="00D7254A">
        <w:trPr>
          <w:cantSplit/>
        </w:trPr>
        <w:tc>
          <w:tcPr>
            <w:tcW w:w="675" w:type="dxa"/>
          </w:tcPr>
          <w:p w:rsidR="001E65C8" w:rsidRDefault="001E65C8" w:rsidP="00D7254A">
            <w:r>
              <w:lastRenderedPageBreak/>
              <w:t>V.</w:t>
            </w:r>
          </w:p>
        </w:tc>
        <w:tc>
          <w:tcPr>
            <w:tcW w:w="8181" w:type="dxa"/>
          </w:tcPr>
          <w:p w:rsidR="001E65C8" w:rsidRDefault="001E65C8" w:rsidP="00D7254A">
            <w:pPr>
              <w:rPr>
                <w:i/>
              </w:rPr>
            </w:pPr>
            <w:r>
              <w:t>OTHER RESOURCES/TEXTS/MATERIALS:</w:t>
            </w:r>
          </w:p>
        </w:tc>
      </w:tr>
    </w:tbl>
    <w:p w:rsidR="001E65C8" w:rsidRDefault="001E65C8" w:rsidP="001E65C8"/>
    <w:p w:rsidR="00F52343" w:rsidRDefault="00F52343" w:rsidP="00F52343">
      <w:pPr>
        <w:pStyle w:val="ListNumber"/>
        <w:numPr>
          <w:ilvl w:val="0"/>
          <w:numId w:val="0"/>
        </w:numPr>
      </w:pPr>
      <w:r>
        <w:t>Your Sault College Library is an excellent resource!</w:t>
      </w:r>
    </w:p>
    <w:p w:rsidR="00F52343" w:rsidRPr="00976AEA" w:rsidRDefault="00F52343" w:rsidP="00F52343">
      <w:pPr>
        <w:spacing w:line="360" w:lineRule="auto"/>
        <w:rPr>
          <w:u w:val="single"/>
        </w:rPr>
      </w:pPr>
      <w:r w:rsidRPr="00976AEA">
        <w:rPr>
          <w:u w:val="single"/>
        </w:rPr>
        <w:t>Web Links:</w:t>
      </w:r>
    </w:p>
    <w:p w:rsidR="003F60F0" w:rsidRDefault="00861BF5" w:rsidP="003F60F0">
      <w:pPr>
        <w:pStyle w:val="ListNumber"/>
        <w:numPr>
          <w:ilvl w:val="0"/>
          <w:numId w:val="0"/>
        </w:numPr>
      </w:pPr>
      <w:hyperlink r:id="rId11" w:history="1">
        <w:proofErr w:type="spellStart"/>
        <w:r w:rsidR="003F60F0" w:rsidRPr="002048D4">
          <w:rPr>
            <w:rStyle w:val="Hyperlink"/>
          </w:rPr>
          <w:t>A.I.M</w:t>
        </w:r>
        <w:proofErr w:type="spellEnd"/>
        <w:r w:rsidR="003F60F0" w:rsidRPr="002048D4">
          <w:rPr>
            <w:rStyle w:val="Hyperlink"/>
          </w:rPr>
          <w:t>. – aeronautical information manual</w:t>
        </w:r>
      </w:hyperlink>
    </w:p>
    <w:p w:rsidR="003F60F0" w:rsidRPr="00176587" w:rsidRDefault="00861BF5" w:rsidP="00E72E96">
      <w:pPr>
        <w:spacing w:before="120" w:line="360" w:lineRule="auto"/>
        <w:rPr>
          <w:szCs w:val="24"/>
        </w:rPr>
      </w:pPr>
      <w:hyperlink r:id="rId12" w:history="1">
        <w:r w:rsidR="003F60F0">
          <w:rPr>
            <w:rStyle w:val="Hyperlink"/>
            <w:szCs w:val="24"/>
          </w:rPr>
          <w:t>http://www.tc.gc.ca/eng/civilaviation/opssvs/aviationsafety-menu.htm</w:t>
        </w:r>
      </w:hyperlink>
      <w:r w:rsidR="003F60F0" w:rsidRPr="00176587">
        <w:rPr>
          <w:szCs w:val="24"/>
        </w:rPr>
        <w:t xml:space="preserve"> </w:t>
      </w:r>
    </w:p>
    <w:p w:rsidR="003F60F0" w:rsidRPr="00176587" w:rsidRDefault="00861BF5" w:rsidP="003F60F0">
      <w:pPr>
        <w:spacing w:line="360" w:lineRule="auto"/>
        <w:rPr>
          <w:szCs w:val="24"/>
          <w:lang w:val="en-GB"/>
        </w:rPr>
      </w:pPr>
      <w:hyperlink r:id="rId13" w:history="1">
        <w:r w:rsidR="003F60F0" w:rsidRPr="00176587">
          <w:rPr>
            <w:rStyle w:val="Hyperlink"/>
            <w:szCs w:val="24"/>
            <w:lang w:val="en-GB"/>
          </w:rPr>
          <w:t>http://www.faa.gov/pilots/safety/pilotsafetybrochures/</w:t>
        </w:r>
      </w:hyperlink>
      <w:r w:rsidR="003F60F0" w:rsidRPr="00176587">
        <w:rPr>
          <w:szCs w:val="24"/>
          <w:lang w:val="en-GB"/>
        </w:rPr>
        <w:t xml:space="preserve"> </w:t>
      </w:r>
    </w:p>
    <w:p w:rsidR="003F60F0" w:rsidRDefault="00861BF5" w:rsidP="003F60F0">
      <w:pPr>
        <w:spacing w:line="360" w:lineRule="auto"/>
        <w:rPr>
          <w:szCs w:val="24"/>
          <w:lang w:val="en-GB"/>
        </w:rPr>
      </w:pPr>
      <w:hyperlink r:id="rId14" w:history="1">
        <w:r w:rsidR="003F60F0" w:rsidRPr="002A2F1D">
          <w:rPr>
            <w:rStyle w:val="Hyperlink"/>
            <w:szCs w:val="24"/>
            <w:lang w:val="en-GB"/>
          </w:rPr>
          <w:t>http://flightsafety.org/</w:t>
        </w:r>
      </w:hyperlink>
      <w:r w:rsidR="003F60F0">
        <w:rPr>
          <w:szCs w:val="24"/>
          <w:lang w:val="en-GB"/>
        </w:rPr>
        <w:t xml:space="preserve"> </w:t>
      </w:r>
    </w:p>
    <w:p w:rsidR="003F60F0" w:rsidRDefault="00861BF5" w:rsidP="003F60F0">
      <w:pPr>
        <w:spacing w:line="360" w:lineRule="auto"/>
      </w:pPr>
      <w:hyperlink r:id="rId15" w:history="1">
        <w:r w:rsidR="003F60F0" w:rsidRPr="002A2F1D">
          <w:rPr>
            <w:rStyle w:val="Hyperlink"/>
            <w:szCs w:val="24"/>
            <w:lang w:val="en-GB"/>
          </w:rPr>
          <w:t>http://www.airforce.forces.gc.ca/dfs-dsv/index-eng.asp</w:t>
        </w:r>
      </w:hyperlink>
    </w:p>
    <w:p w:rsidR="00C76EFF" w:rsidRDefault="00861BF5" w:rsidP="003F60F0">
      <w:pPr>
        <w:spacing w:line="360" w:lineRule="auto"/>
      </w:pPr>
      <w:hyperlink r:id="rId16" w:history="1">
        <w:r w:rsidR="003F60F0" w:rsidRPr="005141F8">
          <w:rPr>
            <w:rStyle w:val="Hyperlink"/>
          </w:rPr>
          <w:t>http://www.casa.gov.au/scripts/nc.dll?WCMS:HOMEPAGE::pc=PC_90001</w:t>
        </w:r>
      </w:hyperlink>
      <w:r w:rsidR="003F60F0">
        <w:t xml:space="preserve"> </w:t>
      </w:r>
    </w:p>
    <w:tbl>
      <w:tblPr>
        <w:tblW w:w="8856" w:type="dxa"/>
        <w:tblLayout w:type="fixed"/>
        <w:tblLook w:val="0000" w:firstRow="0" w:lastRow="0" w:firstColumn="0" w:lastColumn="0" w:noHBand="0" w:noVBand="0"/>
      </w:tblPr>
      <w:tblGrid>
        <w:gridCol w:w="672"/>
        <w:gridCol w:w="1694"/>
        <w:gridCol w:w="4819"/>
        <w:gridCol w:w="1671"/>
      </w:tblGrid>
      <w:tr w:rsidR="001E65C8" w:rsidTr="00D7254A">
        <w:trPr>
          <w:cantSplit/>
        </w:trPr>
        <w:tc>
          <w:tcPr>
            <w:tcW w:w="672" w:type="dxa"/>
          </w:tcPr>
          <w:p w:rsidR="001E65C8" w:rsidRDefault="001E65C8" w:rsidP="00D7254A">
            <w:r>
              <w:t>VI.</w:t>
            </w:r>
          </w:p>
        </w:tc>
        <w:tc>
          <w:tcPr>
            <w:tcW w:w="8184" w:type="dxa"/>
            <w:gridSpan w:val="3"/>
          </w:tcPr>
          <w:p w:rsidR="001E65C8" w:rsidRDefault="001E65C8" w:rsidP="00D7254A">
            <w:r>
              <w:t>EVALUATION PROCESS/GRADING SYSTEM:</w:t>
            </w:r>
          </w:p>
          <w:p w:rsidR="0042494E" w:rsidRDefault="0042494E" w:rsidP="00D7254A"/>
        </w:tc>
      </w:tr>
      <w:tr w:rsidR="001E65C8" w:rsidTr="00D7254A">
        <w:trPr>
          <w:cantSplit/>
        </w:trPr>
        <w:tc>
          <w:tcPr>
            <w:tcW w:w="672" w:type="dxa"/>
          </w:tcPr>
          <w:p w:rsidR="001E65C8" w:rsidRDefault="001E65C8" w:rsidP="00D7254A"/>
        </w:tc>
        <w:tc>
          <w:tcPr>
            <w:tcW w:w="8184" w:type="dxa"/>
            <w:gridSpan w:val="3"/>
          </w:tcPr>
          <w:p w:rsidR="00851CE6" w:rsidRPr="0090758F" w:rsidRDefault="00851CE6" w:rsidP="00851CE6">
            <w:pPr>
              <w:rPr>
                <w:lang w:val="en-GB"/>
              </w:rPr>
            </w:pPr>
            <w:r w:rsidRPr="0090758F">
              <w:rPr>
                <w:lang w:val="en-GB"/>
              </w:rPr>
              <w:t xml:space="preserve">The student will be assessed by a combination of attendance and deportment, quizzes, </w:t>
            </w:r>
            <w:r w:rsidR="00E1720F">
              <w:rPr>
                <w:lang w:val="en-GB"/>
              </w:rPr>
              <w:t xml:space="preserve">classroom assignments, </w:t>
            </w:r>
            <w:r w:rsidRPr="0090758F">
              <w:rPr>
                <w:lang w:val="en-GB"/>
              </w:rPr>
              <w:t xml:space="preserve">tests and a final exam. Weighting of each will be as follows: </w:t>
            </w:r>
            <w:r w:rsidR="000E4A09">
              <w:rPr>
                <w:lang w:val="en-GB"/>
              </w:rPr>
              <w:t>15</w:t>
            </w:r>
            <w:r w:rsidRPr="0090758F">
              <w:rPr>
                <w:lang w:val="en-GB"/>
              </w:rPr>
              <w:t xml:space="preserve">% for quizzes, </w:t>
            </w:r>
            <w:r w:rsidR="000E4A09">
              <w:rPr>
                <w:lang w:val="en-GB"/>
              </w:rPr>
              <w:t xml:space="preserve">15% for </w:t>
            </w:r>
            <w:r w:rsidR="00E1720F">
              <w:rPr>
                <w:lang w:val="en-GB"/>
              </w:rPr>
              <w:t>classroom assignments</w:t>
            </w:r>
            <w:r w:rsidR="000E4A09">
              <w:rPr>
                <w:lang w:val="en-GB"/>
              </w:rPr>
              <w:t xml:space="preserve"> and activities</w:t>
            </w:r>
            <w:r w:rsidR="00E1720F">
              <w:rPr>
                <w:lang w:val="en-GB"/>
              </w:rPr>
              <w:t xml:space="preserve">, </w:t>
            </w:r>
            <w:proofErr w:type="gramStart"/>
            <w:r w:rsidR="00E1720F">
              <w:rPr>
                <w:lang w:val="en-GB"/>
              </w:rPr>
              <w:t>2</w:t>
            </w:r>
            <w:r w:rsidRPr="0090758F">
              <w:rPr>
                <w:lang w:val="en-GB"/>
              </w:rPr>
              <w:t>0</w:t>
            </w:r>
            <w:proofErr w:type="gramEnd"/>
            <w:r w:rsidRPr="0090758F">
              <w:rPr>
                <w:lang w:val="en-GB"/>
              </w:rPr>
              <w:t xml:space="preserve">% for all tests prior to the final exam and </w:t>
            </w:r>
            <w:r w:rsidR="000E4A09">
              <w:rPr>
                <w:lang w:val="en-GB"/>
              </w:rPr>
              <w:t>5</w:t>
            </w:r>
            <w:r w:rsidRPr="0090758F">
              <w:rPr>
                <w:lang w:val="en-GB"/>
              </w:rPr>
              <w:t xml:space="preserve">0% for the final exam. A minimum mark of 70% is required to pass the course.  </w:t>
            </w:r>
            <w:r>
              <w:rPr>
                <w:lang w:val="en-GB"/>
              </w:rPr>
              <w:t>No re-write or m</w:t>
            </w:r>
            <w:r w:rsidRPr="0090758F">
              <w:rPr>
                <w:lang w:val="en-GB"/>
              </w:rPr>
              <w:t xml:space="preserve">ake-up tests </w:t>
            </w:r>
            <w:r>
              <w:rPr>
                <w:lang w:val="en-GB"/>
              </w:rPr>
              <w:t>will</w:t>
            </w:r>
            <w:r w:rsidRPr="0090758F">
              <w:rPr>
                <w:lang w:val="en-GB"/>
              </w:rPr>
              <w:t xml:space="preserve"> </w:t>
            </w:r>
            <w:r>
              <w:rPr>
                <w:lang w:val="en-GB"/>
              </w:rPr>
              <w:t xml:space="preserve">be </w:t>
            </w:r>
            <w:r w:rsidRPr="0090758F">
              <w:rPr>
                <w:lang w:val="en-GB"/>
              </w:rPr>
              <w:t xml:space="preserve">permitted except </w:t>
            </w:r>
            <w:r>
              <w:rPr>
                <w:lang w:val="en-GB"/>
              </w:rPr>
              <w:t>for compassionate reasons as described below</w:t>
            </w:r>
            <w:r w:rsidRPr="0090758F">
              <w:rPr>
                <w:lang w:val="en-GB"/>
              </w:rPr>
              <w:t>.</w:t>
            </w:r>
          </w:p>
          <w:p w:rsidR="00851CE6" w:rsidRPr="00851CE6" w:rsidRDefault="00851CE6" w:rsidP="00851CE6">
            <w:pPr>
              <w:pStyle w:val="ListBullet"/>
            </w:pPr>
            <w:r w:rsidRPr="00851CE6">
              <w:t xml:space="preserve">Unexcused absences may result in 2% deduction of the final mark for each occurrence, arriving for class late may result in a 1% deduction of the final mark for each occurrence, and violations of the dress code may result in a 1% deduction of the final mark for each occurrence.  Refer to the SOP GEN 1.3.1.8 for dress code policies and SOP </w:t>
            </w:r>
            <w:r w:rsidR="000E4A09" w:rsidRPr="00851CE6">
              <w:t>GEN 1.3.1.13</w:t>
            </w:r>
            <w:r w:rsidRPr="00851CE6">
              <w:t xml:space="preserve"> for the policy regarding absence or tardiness.</w:t>
            </w:r>
          </w:p>
          <w:p w:rsidR="00851CE6" w:rsidRPr="00851CE6" w:rsidRDefault="00851CE6" w:rsidP="00851CE6">
            <w:pPr>
              <w:pStyle w:val="ListBullet"/>
            </w:pPr>
            <w:r w:rsidRPr="00851CE6">
              <w:t>Quizzes will be given without prior notice.</w:t>
            </w:r>
          </w:p>
          <w:p w:rsidR="00851CE6" w:rsidRPr="00851CE6" w:rsidRDefault="00851CE6" w:rsidP="00851CE6">
            <w:pPr>
              <w:pStyle w:val="ListBullet"/>
            </w:pPr>
            <w:r w:rsidRPr="00851CE6">
              <w:t>Students may request a deferment of a test for compassionate reasons.  Compassionate Grounds for deferment will include but not be limited to death of an immediate family member, personal illness, or recent diagnosis of a serious illness of a family member.  Make-ups will not be permitted after the fact for compassionate reasons.</w:t>
            </w:r>
          </w:p>
          <w:p w:rsidR="00851CE6" w:rsidRPr="00851CE6" w:rsidRDefault="00851CE6" w:rsidP="00851CE6">
            <w:pPr>
              <w:pStyle w:val="ListBullet"/>
            </w:pPr>
            <w:r w:rsidRPr="00851CE6">
              <w:t>Dates of tests will be announced at least 1 week in advance.</w:t>
            </w:r>
          </w:p>
          <w:p w:rsidR="001E65C8" w:rsidRDefault="00851CE6" w:rsidP="00851CE6">
            <w:pPr>
              <w:pStyle w:val="ListBullet"/>
            </w:pPr>
            <w:r w:rsidRPr="00851CE6">
              <w:t>A classroom code of conduct can be found in the SOP General section, and will be adhered to.</w:t>
            </w:r>
          </w:p>
        </w:tc>
      </w:tr>
      <w:tr w:rsidR="001E65C8" w:rsidTr="00D7254A">
        <w:trPr>
          <w:cantSplit/>
        </w:trPr>
        <w:tc>
          <w:tcPr>
            <w:tcW w:w="672" w:type="dxa"/>
          </w:tcPr>
          <w:p w:rsidR="001E65C8" w:rsidRDefault="001E65C8" w:rsidP="00D7254A"/>
        </w:tc>
        <w:tc>
          <w:tcPr>
            <w:tcW w:w="8184" w:type="dxa"/>
            <w:gridSpan w:val="3"/>
          </w:tcPr>
          <w:p w:rsidR="001E65C8" w:rsidRDefault="001E65C8" w:rsidP="00D7254A">
            <w:r>
              <w:t>The following semester grades will be assigned to students in this course:</w:t>
            </w:r>
          </w:p>
        </w:tc>
      </w:tr>
      <w:tr w:rsidR="001E65C8" w:rsidTr="00D7254A">
        <w:tc>
          <w:tcPr>
            <w:tcW w:w="672" w:type="dxa"/>
          </w:tcPr>
          <w:p w:rsidR="001E65C8" w:rsidRDefault="001E65C8" w:rsidP="00D7254A"/>
        </w:tc>
        <w:tc>
          <w:tcPr>
            <w:tcW w:w="1694" w:type="dxa"/>
          </w:tcPr>
          <w:p w:rsidR="001E65C8" w:rsidRDefault="001E65C8" w:rsidP="00D7254A">
            <w:r>
              <w:t>Grade</w:t>
            </w:r>
          </w:p>
        </w:tc>
        <w:tc>
          <w:tcPr>
            <w:tcW w:w="4819" w:type="dxa"/>
          </w:tcPr>
          <w:p w:rsidR="001E65C8" w:rsidRDefault="001E65C8" w:rsidP="00D7254A">
            <w:r>
              <w:t>Definition</w:t>
            </w:r>
          </w:p>
        </w:tc>
        <w:tc>
          <w:tcPr>
            <w:tcW w:w="1671" w:type="dxa"/>
          </w:tcPr>
          <w:p w:rsidR="001E65C8" w:rsidRDefault="001E65C8" w:rsidP="00D7254A">
            <w:r>
              <w:t xml:space="preserve">Grade Point </w:t>
            </w:r>
            <w:r>
              <w:rPr>
                <w:u w:val="single"/>
              </w:rPr>
              <w:t>Equivalent</w:t>
            </w:r>
          </w:p>
        </w:tc>
      </w:tr>
      <w:tr w:rsidR="001E65C8" w:rsidTr="00D7254A">
        <w:tc>
          <w:tcPr>
            <w:tcW w:w="672" w:type="dxa"/>
          </w:tcPr>
          <w:p w:rsidR="001E65C8" w:rsidRDefault="001E65C8" w:rsidP="00D7254A"/>
        </w:tc>
        <w:tc>
          <w:tcPr>
            <w:tcW w:w="1694" w:type="dxa"/>
          </w:tcPr>
          <w:p w:rsidR="001E65C8" w:rsidRDefault="001E65C8" w:rsidP="00D7254A">
            <w:r>
              <w:t>A+</w:t>
            </w:r>
          </w:p>
        </w:tc>
        <w:tc>
          <w:tcPr>
            <w:tcW w:w="4819" w:type="dxa"/>
          </w:tcPr>
          <w:p w:rsidR="001E65C8" w:rsidRDefault="001E65C8" w:rsidP="00D7254A">
            <w:r>
              <w:t>90 -100%</w:t>
            </w:r>
          </w:p>
        </w:tc>
        <w:tc>
          <w:tcPr>
            <w:tcW w:w="1671" w:type="dxa"/>
            <w:vMerge w:val="restart"/>
            <w:vAlign w:val="center"/>
          </w:tcPr>
          <w:p w:rsidR="001E65C8" w:rsidRDefault="001E65C8" w:rsidP="00D7254A">
            <w:r>
              <w:t>4.00</w:t>
            </w:r>
          </w:p>
        </w:tc>
      </w:tr>
      <w:tr w:rsidR="001E65C8" w:rsidTr="00D7254A">
        <w:tc>
          <w:tcPr>
            <w:tcW w:w="672" w:type="dxa"/>
          </w:tcPr>
          <w:p w:rsidR="001E65C8" w:rsidRDefault="001E65C8" w:rsidP="00D7254A"/>
        </w:tc>
        <w:tc>
          <w:tcPr>
            <w:tcW w:w="1694" w:type="dxa"/>
          </w:tcPr>
          <w:p w:rsidR="001E65C8" w:rsidRDefault="001E65C8" w:rsidP="00D7254A">
            <w:r>
              <w:t>A</w:t>
            </w:r>
          </w:p>
        </w:tc>
        <w:tc>
          <w:tcPr>
            <w:tcW w:w="4819" w:type="dxa"/>
          </w:tcPr>
          <w:p w:rsidR="001E65C8" w:rsidRDefault="001E65C8" w:rsidP="00D7254A">
            <w:r>
              <w:t>80 - 89%</w:t>
            </w:r>
          </w:p>
        </w:tc>
        <w:tc>
          <w:tcPr>
            <w:tcW w:w="1671" w:type="dxa"/>
            <w:vMerge/>
          </w:tcPr>
          <w:p w:rsidR="001E65C8" w:rsidRDefault="001E65C8" w:rsidP="00D7254A"/>
        </w:tc>
      </w:tr>
      <w:tr w:rsidR="001E65C8" w:rsidTr="00D7254A">
        <w:tc>
          <w:tcPr>
            <w:tcW w:w="672" w:type="dxa"/>
          </w:tcPr>
          <w:p w:rsidR="001E65C8" w:rsidRDefault="001E65C8" w:rsidP="00D7254A"/>
        </w:tc>
        <w:tc>
          <w:tcPr>
            <w:tcW w:w="1694" w:type="dxa"/>
          </w:tcPr>
          <w:p w:rsidR="001E65C8" w:rsidRDefault="001E65C8" w:rsidP="00D7254A">
            <w:r>
              <w:t>B</w:t>
            </w:r>
          </w:p>
        </w:tc>
        <w:tc>
          <w:tcPr>
            <w:tcW w:w="4819" w:type="dxa"/>
          </w:tcPr>
          <w:p w:rsidR="001E65C8" w:rsidRDefault="001E65C8" w:rsidP="00D7254A">
            <w:r>
              <w:t>70 - 79%</w:t>
            </w:r>
          </w:p>
        </w:tc>
        <w:tc>
          <w:tcPr>
            <w:tcW w:w="1671" w:type="dxa"/>
          </w:tcPr>
          <w:p w:rsidR="001E65C8" w:rsidRDefault="001E65C8" w:rsidP="00D7254A">
            <w:r>
              <w:t>3.00</w:t>
            </w:r>
          </w:p>
        </w:tc>
      </w:tr>
      <w:tr w:rsidR="001E65C8" w:rsidTr="00D7254A">
        <w:tc>
          <w:tcPr>
            <w:tcW w:w="672" w:type="dxa"/>
          </w:tcPr>
          <w:p w:rsidR="001E65C8" w:rsidRDefault="001E65C8" w:rsidP="00D7254A"/>
        </w:tc>
        <w:tc>
          <w:tcPr>
            <w:tcW w:w="1694" w:type="dxa"/>
          </w:tcPr>
          <w:p w:rsidR="001E65C8" w:rsidRDefault="001E65C8" w:rsidP="00D7254A">
            <w:r>
              <w:t>F (Fail)</w:t>
            </w:r>
          </w:p>
        </w:tc>
        <w:tc>
          <w:tcPr>
            <w:tcW w:w="4819" w:type="dxa"/>
          </w:tcPr>
          <w:p w:rsidR="001E65C8" w:rsidRDefault="001E65C8" w:rsidP="00D7254A">
            <w:r>
              <w:t xml:space="preserve">below 70% </w:t>
            </w:r>
          </w:p>
        </w:tc>
        <w:tc>
          <w:tcPr>
            <w:tcW w:w="1671" w:type="dxa"/>
          </w:tcPr>
          <w:p w:rsidR="001E65C8" w:rsidRDefault="001E65C8" w:rsidP="00D7254A">
            <w:r>
              <w:t>0.00</w:t>
            </w:r>
          </w:p>
        </w:tc>
      </w:tr>
      <w:tr w:rsidR="001E65C8" w:rsidTr="00D7254A">
        <w:tc>
          <w:tcPr>
            <w:tcW w:w="672" w:type="dxa"/>
          </w:tcPr>
          <w:p w:rsidR="001E65C8" w:rsidRDefault="001E65C8" w:rsidP="00D7254A"/>
        </w:tc>
        <w:tc>
          <w:tcPr>
            <w:tcW w:w="1694" w:type="dxa"/>
          </w:tcPr>
          <w:p w:rsidR="001E65C8" w:rsidRDefault="001E65C8" w:rsidP="00D7254A">
            <w:r>
              <w:t>CR (Credit)</w:t>
            </w:r>
          </w:p>
        </w:tc>
        <w:tc>
          <w:tcPr>
            <w:tcW w:w="4819" w:type="dxa"/>
          </w:tcPr>
          <w:p w:rsidR="001E65C8" w:rsidRDefault="001E65C8" w:rsidP="00D7254A">
            <w:r>
              <w:t>Credit for diploma requirements has been awarded.</w:t>
            </w:r>
          </w:p>
        </w:tc>
        <w:tc>
          <w:tcPr>
            <w:tcW w:w="1671" w:type="dxa"/>
          </w:tcPr>
          <w:p w:rsidR="001E65C8" w:rsidRDefault="001E65C8" w:rsidP="00D7254A"/>
        </w:tc>
      </w:tr>
      <w:tr w:rsidR="001E65C8" w:rsidTr="00D7254A">
        <w:tc>
          <w:tcPr>
            <w:tcW w:w="672" w:type="dxa"/>
          </w:tcPr>
          <w:p w:rsidR="001E65C8" w:rsidRDefault="001E65C8" w:rsidP="00D7254A"/>
        </w:tc>
        <w:tc>
          <w:tcPr>
            <w:tcW w:w="1694" w:type="dxa"/>
          </w:tcPr>
          <w:p w:rsidR="001E65C8" w:rsidRDefault="001E65C8" w:rsidP="00D7254A">
            <w:r>
              <w:t>S</w:t>
            </w:r>
          </w:p>
        </w:tc>
        <w:tc>
          <w:tcPr>
            <w:tcW w:w="4819" w:type="dxa"/>
          </w:tcPr>
          <w:p w:rsidR="001E65C8" w:rsidRDefault="001E65C8" w:rsidP="00D7254A">
            <w:r>
              <w:t>Satisfactory achievement in non-graded subject area or flight training.</w:t>
            </w:r>
          </w:p>
        </w:tc>
        <w:tc>
          <w:tcPr>
            <w:tcW w:w="1671" w:type="dxa"/>
          </w:tcPr>
          <w:p w:rsidR="001E65C8" w:rsidRDefault="001E65C8" w:rsidP="00D7254A"/>
        </w:tc>
      </w:tr>
      <w:tr w:rsidR="001E65C8" w:rsidTr="00D7254A">
        <w:tc>
          <w:tcPr>
            <w:tcW w:w="672" w:type="dxa"/>
          </w:tcPr>
          <w:p w:rsidR="001E65C8" w:rsidRDefault="001E65C8" w:rsidP="00D7254A"/>
        </w:tc>
        <w:tc>
          <w:tcPr>
            <w:tcW w:w="1694" w:type="dxa"/>
          </w:tcPr>
          <w:p w:rsidR="001E65C8" w:rsidRDefault="001E65C8" w:rsidP="00D7254A">
            <w:r>
              <w:t>U</w:t>
            </w:r>
          </w:p>
        </w:tc>
        <w:tc>
          <w:tcPr>
            <w:tcW w:w="4819" w:type="dxa"/>
          </w:tcPr>
          <w:p w:rsidR="001E65C8" w:rsidRDefault="001E65C8" w:rsidP="00D7254A">
            <w:r>
              <w:t>Unsatisfactory achievement in non-graded subject area or flight training.</w:t>
            </w:r>
          </w:p>
        </w:tc>
        <w:tc>
          <w:tcPr>
            <w:tcW w:w="1671" w:type="dxa"/>
          </w:tcPr>
          <w:p w:rsidR="001E65C8" w:rsidRDefault="001E65C8" w:rsidP="00D7254A"/>
        </w:tc>
      </w:tr>
      <w:tr w:rsidR="001E65C8" w:rsidTr="00D7254A">
        <w:tc>
          <w:tcPr>
            <w:tcW w:w="672" w:type="dxa"/>
          </w:tcPr>
          <w:p w:rsidR="001E65C8" w:rsidRDefault="001E65C8" w:rsidP="00D7254A"/>
        </w:tc>
        <w:tc>
          <w:tcPr>
            <w:tcW w:w="1694" w:type="dxa"/>
          </w:tcPr>
          <w:p w:rsidR="001E65C8" w:rsidRDefault="001E65C8" w:rsidP="00D7254A">
            <w:r>
              <w:t>X</w:t>
            </w:r>
          </w:p>
        </w:tc>
        <w:tc>
          <w:tcPr>
            <w:tcW w:w="4819" w:type="dxa"/>
          </w:tcPr>
          <w:p w:rsidR="001E65C8" w:rsidRDefault="001E65C8" w:rsidP="00D7254A">
            <w:r>
              <w:t>A temporary grade limited to situations with extenuating circumstances giving a student additional time to complete the requirements for a course.</w:t>
            </w:r>
          </w:p>
        </w:tc>
        <w:tc>
          <w:tcPr>
            <w:tcW w:w="1671" w:type="dxa"/>
          </w:tcPr>
          <w:p w:rsidR="001E65C8" w:rsidRDefault="001E65C8" w:rsidP="00D7254A"/>
        </w:tc>
      </w:tr>
      <w:tr w:rsidR="001E65C8" w:rsidTr="00D7254A">
        <w:tc>
          <w:tcPr>
            <w:tcW w:w="672" w:type="dxa"/>
          </w:tcPr>
          <w:p w:rsidR="001E65C8" w:rsidRDefault="001E65C8" w:rsidP="00D7254A"/>
        </w:tc>
        <w:tc>
          <w:tcPr>
            <w:tcW w:w="1694" w:type="dxa"/>
          </w:tcPr>
          <w:p w:rsidR="001E65C8" w:rsidRDefault="001E65C8" w:rsidP="00D7254A">
            <w:r>
              <w:t>NR</w:t>
            </w:r>
          </w:p>
        </w:tc>
        <w:tc>
          <w:tcPr>
            <w:tcW w:w="4819" w:type="dxa"/>
          </w:tcPr>
          <w:p w:rsidR="001E65C8" w:rsidRDefault="001E65C8" w:rsidP="00D7254A">
            <w:r>
              <w:t xml:space="preserve">Grade not reported to Registrar's office.  </w:t>
            </w:r>
          </w:p>
        </w:tc>
        <w:tc>
          <w:tcPr>
            <w:tcW w:w="1671" w:type="dxa"/>
          </w:tcPr>
          <w:p w:rsidR="001E65C8" w:rsidRDefault="001E65C8" w:rsidP="00D7254A"/>
        </w:tc>
      </w:tr>
      <w:tr w:rsidR="001E65C8" w:rsidTr="00D7254A">
        <w:tc>
          <w:tcPr>
            <w:tcW w:w="672" w:type="dxa"/>
          </w:tcPr>
          <w:p w:rsidR="001E65C8" w:rsidRDefault="001E65C8" w:rsidP="00D7254A"/>
        </w:tc>
        <w:tc>
          <w:tcPr>
            <w:tcW w:w="1694" w:type="dxa"/>
          </w:tcPr>
          <w:p w:rsidR="001E65C8" w:rsidRDefault="001E65C8" w:rsidP="00D7254A">
            <w:r>
              <w:t>W</w:t>
            </w:r>
          </w:p>
        </w:tc>
        <w:tc>
          <w:tcPr>
            <w:tcW w:w="4819" w:type="dxa"/>
          </w:tcPr>
          <w:p w:rsidR="001E65C8" w:rsidRDefault="001E65C8" w:rsidP="00D7254A">
            <w:r>
              <w:t>Student has withdrawn from the course without academic penalty.</w:t>
            </w:r>
          </w:p>
        </w:tc>
        <w:tc>
          <w:tcPr>
            <w:tcW w:w="1671" w:type="dxa"/>
          </w:tcPr>
          <w:p w:rsidR="001E65C8" w:rsidRDefault="001E65C8" w:rsidP="00D7254A"/>
        </w:tc>
      </w:tr>
    </w:tbl>
    <w:p w:rsidR="001E65C8" w:rsidRDefault="001E65C8" w:rsidP="001E65C8"/>
    <w:tbl>
      <w:tblPr>
        <w:tblW w:w="0" w:type="auto"/>
        <w:tblLayout w:type="fixed"/>
        <w:tblLook w:val="0000" w:firstRow="0" w:lastRow="0" w:firstColumn="0" w:lastColumn="0" w:noHBand="0" w:noVBand="0"/>
      </w:tblPr>
      <w:tblGrid>
        <w:gridCol w:w="675"/>
        <w:gridCol w:w="8181"/>
      </w:tblGrid>
      <w:tr w:rsidR="001E65C8" w:rsidTr="00D7254A">
        <w:trPr>
          <w:cantSplit/>
        </w:trPr>
        <w:tc>
          <w:tcPr>
            <w:tcW w:w="675" w:type="dxa"/>
          </w:tcPr>
          <w:p w:rsidR="001E65C8" w:rsidRDefault="001E65C8" w:rsidP="00D7254A">
            <w:smartTag w:uri="urn:schemas-microsoft-com:office:smarttags" w:element="stockticker">
              <w:r>
                <w:t>VII</w:t>
              </w:r>
            </w:smartTag>
            <w:r>
              <w:t xml:space="preserve">. </w:t>
            </w:r>
          </w:p>
        </w:tc>
        <w:tc>
          <w:tcPr>
            <w:tcW w:w="8181" w:type="dxa"/>
          </w:tcPr>
          <w:p w:rsidR="001E65C8" w:rsidRDefault="001E65C8" w:rsidP="00D7254A">
            <w:r>
              <w:t>SPECIAL NOTES:</w:t>
            </w:r>
          </w:p>
          <w:p w:rsidR="0042494E" w:rsidRDefault="0042494E" w:rsidP="00D7254A"/>
        </w:tc>
      </w:tr>
      <w:tr w:rsidR="001E65C8" w:rsidTr="00D7254A">
        <w:trPr>
          <w:cantSplit/>
        </w:trPr>
        <w:tc>
          <w:tcPr>
            <w:tcW w:w="675" w:type="dxa"/>
          </w:tcPr>
          <w:p w:rsidR="001E65C8" w:rsidRDefault="001E65C8" w:rsidP="00D7254A"/>
        </w:tc>
        <w:tc>
          <w:tcPr>
            <w:tcW w:w="8181" w:type="dxa"/>
          </w:tcPr>
          <w:p w:rsidR="00851CE6" w:rsidRDefault="00851CE6" w:rsidP="00851CE6">
            <w:pPr>
              <w:rPr>
                <w:szCs w:val="24"/>
                <w:u w:val="single"/>
              </w:rPr>
            </w:pPr>
            <w:r>
              <w:rPr>
                <w:szCs w:val="24"/>
                <w:u w:val="single"/>
              </w:rPr>
              <w:t>Attendance:</w:t>
            </w:r>
          </w:p>
          <w:p w:rsidR="001E65C8" w:rsidRDefault="00851CE6" w:rsidP="00D7254A">
            <w:pPr>
              <w:rPr>
                <w:i/>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Refer to section VI Evaluation Process/Grading System of this course outline for further details on specific attendance requirements for this course.</w:t>
            </w:r>
          </w:p>
          <w:p w:rsidR="00E72E96" w:rsidRPr="00851CE6" w:rsidRDefault="00E72E96" w:rsidP="00D7254A">
            <w:pPr>
              <w:rPr>
                <w:szCs w:val="24"/>
              </w:rPr>
            </w:pPr>
          </w:p>
        </w:tc>
      </w:tr>
      <w:tr w:rsidR="00412D1D" w:rsidRPr="00412D1D" w:rsidTr="00C342EF">
        <w:trPr>
          <w:cantSplit/>
        </w:trPr>
        <w:tc>
          <w:tcPr>
            <w:tcW w:w="675" w:type="dxa"/>
          </w:tcPr>
          <w:p w:rsidR="00412D1D" w:rsidRPr="00412D1D" w:rsidRDefault="00412D1D" w:rsidP="00C342EF">
            <w:r w:rsidRPr="00412D1D">
              <w:t>V</w:t>
            </w:r>
            <w:r>
              <w:t>I</w:t>
            </w:r>
            <w:r w:rsidRPr="00412D1D">
              <w:t>II.</w:t>
            </w:r>
          </w:p>
        </w:tc>
        <w:tc>
          <w:tcPr>
            <w:tcW w:w="8181" w:type="dxa"/>
          </w:tcPr>
          <w:p w:rsidR="00412D1D" w:rsidRPr="00412D1D" w:rsidRDefault="00412D1D" w:rsidP="00C342EF">
            <w:r w:rsidRPr="00412D1D">
              <w:t>COURSE OUTLINE ADDENDUM:</w:t>
            </w:r>
          </w:p>
        </w:tc>
      </w:tr>
      <w:tr w:rsidR="00D16BE7" w:rsidTr="00D7254A">
        <w:trPr>
          <w:cantSplit/>
        </w:trPr>
        <w:tc>
          <w:tcPr>
            <w:tcW w:w="675" w:type="dxa"/>
          </w:tcPr>
          <w:p w:rsidR="00D16BE7" w:rsidRDefault="00D16BE7" w:rsidP="00D7254A"/>
        </w:tc>
        <w:tc>
          <w:tcPr>
            <w:tcW w:w="8181" w:type="dxa"/>
          </w:tcPr>
          <w:p w:rsidR="00D16BE7" w:rsidRPr="00B835FC" w:rsidRDefault="00412D1D" w:rsidP="00412D1D">
            <w:r>
              <w:t>The provisions contained in the addendum located on the portal form part of this course outline.</w:t>
            </w:r>
          </w:p>
        </w:tc>
      </w:tr>
    </w:tbl>
    <w:p w:rsidR="001E65C8" w:rsidRDefault="001E65C8" w:rsidP="001E65C8"/>
    <w:p w:rsidR="00535DBE" w:rsidRDefault="00535DBE"/>
    <w:sectPr w:rsidR="00535DBE" w:rsidSect="00535DBE">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0F" w:rsidRDefault="00E1720F">
      <w:r>
        <w:separator/>
      </w:r>
    </w:p>
  </w:endnote>
  <w:endnote w:type="continuationSeparator" w:id="0">
    <w:p w:rsidR="00E1720F" w:rsidRDefault="00E1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0F" w:rsidRDefault="00E1720F">
      <w:r>
        <w:separator/>
      </w:r>
    </w:p>
  </w:footnote>
  <w:footnote w:type="continuationSeparator" w:id="0">
    <w:p w:rsidR="00E1720F" w:rsidRDefault="00E1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ayout w:type="fixed"/>
      <w:tblLook w:val="0000" w:firstRow="0" w:lastRow="0" w:firstColumn="0" w:lastColumn="0" w:noHBand="0" w:noVBand="0"/>
    </w:tblPr>
    <w:tblGrid>
      <w:gridCol w:w="3978"/>
      <w:gridCol w:w="950"/>
      <w:gridCol w:w="4000"/>
    </w:tblGrid>
    <w:tr w:rsidR="00E1720F" w:rsidRPr="001E65C8" w:rsidTr="00D7254A">
      <w:trPr>
        <w:trHeight w:val="312"/>
        <w:jc w:val="center"/>
      </w:trPr>
      <w:tc>
        <w:tcPr>
          <w:tcW w:w="3978" w:type="dxa"/>
        </w:tcPr>
        <w:p w:rsidR="00E1720F" w:rsidRPr="001E65C8" w:rsidRDefault="00E1720F" w:rsidP="00D7254A">
          <w:pPr>
            <w:rPr>
              <w:rFonts w:cs="Arial"/>
              <w:snapToGrid w:val="0"/>
            </w:rPr>
          </w:pPr>
          <w:r w:rsidRPr="001E65C8">
            <w:rPr>
              <w:rFonts w:cs="Arial"/>
            </w:rPr>
            <w:t>Human Factors in Flight</w:t>
          </w:r>
        </w:p>
      </w:tc>
      <w:tc>
        <w:tcPr>
          <w:tcW w:w="950" w:type="dxa"/>
        </w:tcPr>
        <w:p w:rsidR="00E1720F" w:rsidRPr="001E65C8" w:rsidRDefault="0058296A" w:rsidP="00D7254A">
          <w:pPr>
            <w:pStyle w:val="Header"/>
            <w:jc w:val="center"/>
            <w:rPr>
              <w:rFonts w:cs="Arial"/>
            </w:rPr>
          </w:pPr>
          <w:r w:rsidRPr="001E65C8">
            <w:rPr>
              <w:rStyle w:val="PageNumber"/>
              <w:rFonts w:cs="Arial"/>
            </w:rPr>
            <w:fldChar w:fldCharType="begin"/>
          </w:r>
          <w:r w:rsidR="00E1720F" w:rsidRPr="001E65C8">
            <w:rPr>
              <w:rStyle w:val="PageNumber"/>
              <w:rFonts w:cs="Arial"/>
            </w:rPr>
            <w:instrText xml:space="preserve">PAGE  </w:instrText>
          </w:r>
          <w:r w:rsidRPr="001E65C8">
            <w:rPr>
              <w:rStyle w:val="PageNumber"/>
              <w:rFonts w:cs="Arial"/>
            </w:rPr>
            <w:fldChar w:fldCharType="separate"/>
          </w:r>
          <w:r w:rsidR="00861BF5">
            <w:rPr>
              <w:rStyle w:val="PageNumber"/>
              <w:rFonts w:cs="Arial"/>
              <w:noProof/>
            </w:rPr>
            <w:t>6</w:t>
          </w:r>
          <w:r w:rsidRPr="001E65C8">
            <w:rPr>
              <w:rStyle w:val="PageNumber"/>
              <w:rFonts w:cs="Arial"/>
            </w:rPr>
            <w:fldChar w:fldCharType="end"/>
          </w:r>
        </w:p>
      </w:tc>
      <w:tc>
        <w:tcPr>
          <w:tcW w:w="4000" w:type="dxa"/>
        </w:tcPr>
        <w:p w:rsidR="00E1720F" w:rsidRPr="001E65C8" w:rsidRDefault="00E1720F" w:rsidP="00D7254A">
          <w:pPr>
            <w:pStyle w:val="Header"/>
            <w:jc w:val="center"/>
            <w:rPr>
              <w:rFonts w:cs="Arial"/>
              <w:snapToGrid w:val="0"/>
            </w:rPr>
          </w:pPr>
          <w:smartTag w:uri="urn:schemas-microsoft-com:office:smarttags" w:element="stockticker">
            <w:r w:rsidRPr="001E65C8">
              <w:rPr>
                <w:rFonts w:cs="Arial"/>
              </w:rPr>
              <w:t>AVT</w:t>
            </w:r>
          </w:smartTag>
          <w:r w:rsidRPr="001E65C8">
            <w:rPr>
              <w:rFonts w:cs="Arial"/>
            </w:rPr>
            <w:t>248-2</w:t>
          </w:r>
        </w:p>
      </w:tc>
    </w:tr>
  </w:tbl>
  <w:p w:rsidR="00E1720F" w:rsidRDefault="00E17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ayout w:type="fixed"/>
      <w:tblLook w:val="0000" w:firstRow="0" w:lastRow="0" w:firstColumn="0" w:lastColumn="0" w:noHBand="0" w:noVBand="0"/>
    </w:tblPr>
    <w:tblGrid>
      <w:gridCol w:w="3978"/>
      <w:gridCol w:w="950"/>
      <w:gridCol w:w="4000"/>
    </w:tblGrid>
    <w:tr w:rsidR="00E1720F" w:rsidRPr="001E65C8" w:rsidTr="00C342EF">
      <w:trPr>
        <w:trHeight w:val="312"/>
        <w:jc w:val="center"/>
      </w:trPr>
      <w:tc>
        <w:tcPr>
          <w:tcW w:w="3978" w:type="dxa"/>
        </w:tcPr>
        <w:p w:rsidR="00E1720F" w:rsidRPr="001E65C8" w:rsidRDefault="00E1720F" w:rsidP="00C342EF">
          <w:pPr>
            <w:rPr>
              <w:rFonts w:cs="Arial"/>
              <w:snapToGrid w:val="0"/>
            </w:rPr>
          </w:pPr>
          <w:r w:rsidRPr="001E65C8">
            <w:rPr>
              <w:rFonts w:cs="Arial"/>
            </w:rPr>
            <w:t>Human Factors in Flight</w:t>
          </w:r>
        </w:p>
      </w:tc>
      <w:tc>
        <w:tcPr>
          <w:tcW w:w="950" w:type="dxa"/>
        </w:tcPr>
        <w:p w:rsidR="00E1720F" w:rsidRPr="001E65C8" w:rsidRDefault="0058296A" w:rsidP="00C342EF">
          <w:pPr>
            <w:pStyle w:val="Header"/>
            <w:jc w:val="center"/>
            <w:rPr>
              <w:rFonts w:cs="Arial"/>
            </w:rPr>
          </w:pPr>
          <w:r w:rsidRPr="001E65C8">
            <w:rPr>
              <w:rStyle w:val="PageNumber"/>
              <w:rFonts w:cs="Arial"/>
            </w:rPr>
            <w:fldChar w:fldCharType="begin"/>
          </w:r>
          <w:r w:rsidR="00E1720F" w:rsidRPr="001E65C8">
            <w:rPr>
              <w:rStyle w:val="PageNumber"/>
              <w:rFonts w:cs="Arial"/>
            </w:rPr>
            <w:instrText xml:space="preserve">PAGE  </w:instrText>
          </w:r>
          <w:r w:rsidRPr="001E65C8">
            <w:rPr>
              <w:rStyle w:val="PageNumber"/>
              <w:rFonts w:cs="Arial"/>
            </w:rPr>
            <w:fldChar w:fldCharType="separate"/>
          </w:r>
          <w:r w:rsidR="00861BF5">
            <w:rPr>
              <w:rStyle w:val="PageNumber"/>
              <w:rFonts w:cs="Arial"/>
              <w:noProof/>
            </w:rPr>
            <w:t>5</w:t>
          </w:r>
          <w:r w:rsidRPr="001E65C8">
            <w:rPr>
              <w:rStyle w:val="PageNumber"/>
              <w:rFonts w:cs="Arial"/>
            </w:rPr>
            <w:fldChar w:fldCharType="end"/>
          </w:r>
        </w:p>
      </w:tc>
      <w:tc>
        <w:tcPr>
          <w:tcW w:w="4000" w:type="dxa"/>
        </w:tcPr>
        <w:p w:rsidR="00E1720F" w:rsidRPr="001E65C8" w:rsidRDefault="00E1720F" w:rsidP="00C342EF">
          <w:pPr>
            <w:pStyle w:val="Header"/>
            <w:jc w:val="center"/>
            <w:rPr>
              <w:rFonts w:cs="Arial"/>
              <w:snapToGrid w:val="0"/>
            </w:rPr>
          </w:pPr>
          <w:smartTag w:uri="urn:schemas-microsoft-com:office:smarttags" w:element="stockticker">
            <w:r w:rsidRPr="001E65C8">
              <w:rPr>
                <w:rFonts w:cs="Arial"/>
              </w:rPr>
              <w:t>AVT</w:t>
            </w:r>
          </w:smartTag>
          <w:r w:rsidRPr="001E65C8">
            <w:rPr>
              <w:rFonts w:cs="Arial"/>
            </w:rPr>
            <w:t>248-2</w:t>
          </w:r>
        </w:p>
      </w:tc>
    </w:tr>
  </w:tbl>
  <w:p w:rsidR="00E1720F" w:rsidRDefault="00E17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603797"/>
    <w:multiLevelType w:val="hybridMultilevel"/>
    <w:tmpl w:val="9EEA24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D06B44"/>
    <w:multiLevelType w:val="hybridMultilevel"/>
    <w:tmpl w:val="D0166A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2F507A"/>
    <w:multiLevelType w:val="hybridMultilevel"/>
    <w:tmpl w:val="ACCEE6CC"/>
    <w:lvl w:ilvl="0" w:tplc="DDBAB508">
      <w:start w:val="1"/>
      <w:numFmt w:val="bullet"/>
      <w:pStyle w:val="List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8C13A50"/>
    <w:multiLevelType w:val="multilevel"/>
    <w:tmpl w:val="944E1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F02449"/>
    <w:multiLevelType w:val="singleLevel"/>
    <w:tmpl w:val="A0BA89BA"/>
    <w:lvl w:ilvl="0">
      <w:start w:val="1"/>
      <w:numFmt w:val="decimal"/>
      <w:lvlText w:val="%1)"/>
      <w:lvlJc w:val="left"/>
      <w:pPr>
        <w:tabs>
          <w:tab w:val="num" w:pos="720"/>
        </w:tabs>
        <w:ind w:left="720" w:hanging="720"/>
      </w:pPr>
      <w:rPr>
        <w:rFonts w:hint="default"/>
      </w:rPr>
    </w:lvl>
  </w:abstractNum>
  <w:abstractNum w:abstractNumId="9">
    <w:nsid w:val="2C056F1F"/>
    <w:multiLevelType w:val="hybridMultilevel"/>
    <w:tmpl w:val="8740370A"/>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E42729"/>
    <w:multiLevelType w:val="hybridMultilevel"/>
    <w:tmpl w:val="1BBAF9DC"/>
    <w:lvl w:ilvl="0" w:tplc="CD3A9EA4">
      <w:start w:val="1"/>
      <w:numFmt w:val="decimal"/>
      <w:pStyle w:val="Style5"/>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892E84"/>
    <w:multiLevelType w:val="hybridMultilevel"/>
    <w:tmpl w:val="11508130"/>
    <w:lvl w:ilvl="0" w:tplc="BAEA346E">
      <w:start w:val="1"/>
      <w:numFmt w:val="decimal"/>
      <w:pStyle w:val="ListNumb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DEE3B1D"/>
    <w:multiLevelType w:val="hybridMultilevel"/>
    <w:tmpl w:val="2C541F2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A1A79C9"/>
    <w:multiLevelType w:val="hybridMultilevel"/>
    <w:tmpl w:val="F216CA0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0"/>
  </w:num>
  <w:num w:numId="4">
    <w:abstractNumId w:val="17"/>
  </w:num>
  <w:num w:numId="5">
    <w:abstractNumId w:val="21"/>
  </w:num>
  <w:num w:numId="6">
    <w:abstractNumId w:val="4"/>
  </w:num>
  <w:num w:numId="7">
    <w:abstractNumId w:val="1"/>
  </w:num>
  <w:num w:numId="8">
    <w:abstractNumId w:val="14"/>
  </w:num>
  <w:num w:numId="9">
    <w:abstractNumId w:val="18"/>
  </w:num>
  <w:num w:numId="10">
    <w:abstractNumId w:val="5"/>
  </w:num>
  <w:num w:numId="11">
    <w:abstractNumId w:val="13"/>
  </w:num>
  <w:num w:numId="12">
    <w:abstractNumId w:val="0"/>
  </w:num>
  <w:num w:numId="13">
    <w:abstractNumId w:val="8"/>
  </w:num>
  <w:num w:numId="14">
    <w:abstractNumId w:val="15"/>
  </w:num>
  <w:num w:numId="15">
    <w:abstractNumId w:val="15"/>
    <w:lvlOverride w:ilvl="0">
      <w:startOverride w:val="1"/>
    </w:lvlOverride>
  </w:num>
  <w:num w:numId="16">
    <w:abstractNumId w:val="15"/>
    <w:lvlOverride w:ilvl="0">
      <w:startOverride w:val="1"/>
    </w:lvlOverride>
  </w:num>
  <w:num w:numId="17">
    <w:abstractNumId w:val="6"/>
  </w:num>
  <w:num w:numId="18">
    <w:abstractNumId w:val="16"/>
  </w:num>
  <w:num w:numId="19">
    <w:abstractNumId w:val="2"/>
  </w:num>
  <w:num w:numId="20">
    <w:abstractNumId w:val="20"/>
  </w:num>
  <w:num w:numId="21">
    <w:abstractNumId w:val="11"/>
  </w:num>
  <w:num w:numId="22">
    <w:abstractNumId w:val="9"/>
  </w:num>
  <w:num w:numId="23">
    <w:abstractNumId w:val="3"/>
  </w:num>
  <w:num w:numId="24">
    <w:abstractNumId w:val="7"/>
  </w:num>
  <w:num w:numId="2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52A"/>
    <w:rsid w:val="000122A1"/>
    <w:rsid w:val="0008267B"/>
    <w:rsid w:val="000D26DF"/>
    <w:rsid w:val="000E4A09"/>
    <w:rsid w:val="00141330"/>
    <w:rsid w:val="00151DCD"/>
    <w:rsid w:val="00171D5C"/>
    <w:rsid w:val="00176587"/>
    <w:rsid w:val="001E65C8"/>
    <w:rsid w:val="00220263"/>
    <w:rsid w:val="00227D89"/>
    <w:rsid w:val="0023667C"/>
    <w:rsid w:val="00272064"/>
    <w:rsid w:val="00293376"/>
    <w:rsid w:val="002944DE"/>
    <w:rsid w:val="002D4796"/>
    <w:rsid w:val="003041AC"/>
    <w:rsid w:val="00332F4E"/>
    <w:rsid w:val="003A273A"/>
    <w:rsid w:val="003F60F0"/>
    <w:rsid w:val="00400C8B"/>
    <w:rsid w:val="00412D1D"/>
    <w:rsid w:val="0042494E"/>
    <w:rsid w:val="004338B0"/>
    <w:rsid w:val="00453B6D"/>
    <w:rsid w:val="0047129A"/>
    <w:rsid w:val="004837CA"/>
    <w:rsid w:val="004A7307"/>
    <w:rsid w:val="004D6F34"/>
    <w:rsid w:val="004E4143"/>
    <w:rsid w:val="00503DBC"/>
    <w:rsid w:val="00505A05"/>
    <w:rsid w:val="00535DBE"/>
    <w:rsid w:val="00541D9B"/>
    <w:rsid w:val="0058296A"/>
    <w:rsid w:val="005D054A"/>
    <w:rsid w:val="005F519B"/>
    <w:rsid w:val="006169E8"/>
    <w:rsid w:val="00626C24"/>
    <w:rsid w:val="00643ECF"/>
    <w:rsid w:val="00684D73"/>
    <w:rsid w:val="006A6D53"/>
    <w:rsid w:val="006D3E57"/>
    <w:rsid w:val="00721FF2"/>
    <w:rsid w:val="00766BF8"/>
    <w:rsid w:val="007A0330"/>
    <w:rsid w:val="007C3B4E"/>
    <w:rsid w:val="007D2E4F"/>
    <w:rsid w:val="007F132C"/>
    <w:rsid w:val="0080317C"/>
    <w:rsid w:val="00821F53"/>
    <w:rsid w:val="00840CDA"/>
    <w:rsid w:val="00851CE6"/>
    <w:rsid w:val="00861BF5"/>
    <w:rsid w:val="00897EF5"/>
    <w:rsid w:val="008B1826"/>
    <w:rsid w:val="008E27A0"/>
    <w:rsid w:val="008F0602"/>
    <w:rsid w:val="008F5A89"/>
    <w:rsid w:val="00924ADA"/>
    <w:rsid w:val="00953EFE"/>
    <w:rsid w:val="00987ED8"/>
    <w:rsid w:val="009D46EA"/>
    <w:rsid w:val="009D50E6"/>
    <w:rsid w:val="009D7B77"/>
    <w:rsid w:val="009F71F7"/>
    <w:rsid w:val="00A970CB"/>
    <w:rsid w:val="00AC11CC"/>
    <w:rsid w:val="00AC58D7"/>
    <w:rsid w:val="00AD511C"/>
    <w:rsid w:val="00AF05A4"/>
    <w:rsid w:val="00B14D06"/>
    <w:rsid w:val="00B57451"/>
    <w:rsid w:val="00B835FC"/>
    <w:rsid w:val="00BA277C"/>
    <w:rsid w:val="00BC65F4"/>
    <w:rsid w:val="00BF646F"/>
    <w:rsid w:val="00C342EF"/>
    <w:rsid w:val="00C76EFF"/>
    <w:rsid w:val="00C90336"/>
    <w:rsid w:val="00CC64D8"/>
    <w:rsid w:val="00D11270"/>
    <w:rsid w:val="00D1300B"/>
    <w:rsid w:val="00D16BE7"/>
    <w:rsid w:val="00D7254A"/>
    <w:rsid w:val="00DA22D9"/>
    <w:rsid w:val="00E03F1E"/>
    <w:rsid w:val="00E1720F"/>
    <w:rsid w:val="00E25868"/>
    <w:rsid w:val="00E67ED9"/>
    <w:rsid w:val="00E72E96"/>
    <w:rsid w:val="00EC701F"/>
    <w:rsid w:val="00EF586B"/>
    <w:rsid w:val="00F03920"/>
    <w:rsid w:val="00F10303"/>
    <w:rsid w:val="00F40F2E"/>
    <w:rsid w:val="00F503CD"/>
    <w:rsid w:val="00F52343"/>
    <w:rsid w:val="00F658C2"/>
    <w:rsid w:val="00F81FE1"/>
    <w:rsid w:val="00F95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5C8"/>
    <w:rPr>
      <w:rFonts w:ascii="Arial" w:hAnsi="Arial"/>
      <w:sz w:val="24"/>
      <w:lang w:val="en-US" w:eastAsia="en-US"/>
    </w:rPr>
  </w:style>
  <w:style w:type="paragraph" w:styleId="Heading1">
    <w:name w:val="heading 1"/>
    <w:basedOn w:val="Normal"/>
    <w:next w:val="Normal"/>
    <w:qFormat/>
    <w:rsid w:val="00BC65F4"/>
    <w:pPr>
      <w:keepNext/>
      <w:jc w:val="center"/>
      <w:outlineLvl w:val="0"/>
    </w:pPr>
    <w:rPr>
      <w:b/>
      <w:u w:val="single"/>
      <w:lang w:val="en-GB"/>
    </w:rPr>
  </w:style>
  <w:style w:type="paragraph" w:styleId="Heading2">
    <w:name w:val="heading 2"/>
    <w:basedOn w:val="Normal"/>
    <w:next w:val="Normal"/>
    <w:qFormat/>
    <w:rsid w:val="00BC65F4"/>
    <w:pPr>
      <w:keepNext/>
      <w:jc w:val="center"/>
      <w:outlineLvl w:val="1"/>
    </w:pPr>
    <w:rPr>
      <w:b/>
      <w:lang w:val="en-GB"/>
    </w:rPr>
  </w:style>
  <w:style w:type="paragraph" w:styleId="Heading3">
    <w:name w:val="heading 3"/>
    <w:basedOn w:val="Normal"/>
    <w:next w:val="Normal"/>
    <w:qFormat/>
    <w:rsid w:val="00BC65F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65F4"/>
  </w:style>
  <w:style w:type="paragraph" w:styleId="Header">
    <w:name w:val="header"/>
    <w:basedOn w:val="Normal"/>
    <w:link w:val="HeaderChar"/>
    <w:rsid w:val="00BC65F4"/>
    <w:pPr>
      <w:tabs>
        <w:tab w:val="center" w:pos="4320"/>
        <w:tab w:val="right" w:pos="8640"/>
      </w:tabs>
    </w:pPr>
  </w:style>
  <w:style w:type="paragraph" w:styleId="Footer">
    <w:name w:val="footer"/>
    <w:basedOn w:val="Normal"/>
    <w:rsid w:val="00BC65F4"/>
    <w:pPr>
      <w:tabs>
        <w:tab w:val="center" w:pos="4320"/>
        <w:tab w:val="right" w:pos="8640"/>
      </w:tabs>
    </w:pPr>
  </w:style>
  <w:style w:type="character" w:styleId="PageNumber">
    <w:name w:val="page number"/>
    <w:basedOn w:val="DefaultParagraphFont"/>
    <w:rsid w:val="00BC65F4"/>
  </w:style>
  <w:style w:type="character" w:styleId="LineNumber">
    <w:name w:val="line number"/>
    <w:basedOn w:val="DefaultParagraphFont"/>
    <w:rsid w:val="00BC65F4"/>
  </w:style>
  <w:style w:type="paragraph" w:styleId="BodyTextIndent">
    <w:name w:val="Body Text Indent"/>
    <w:basedOn w:val="Normal"/>
    <w:rsid w:val="00BC65F4"/>
    <w:pPr>
      <w:ind w:left="450" w:hanging="450"/>
    </w:pPr>
    <w:rPr>
      <w:lang w:val="en-GB"/>
    </w:rPr>
  </w:style>
  <w:style w:type="character" w:styleId="Emphasis">
    <w:name w:val="Emphasis"/>
    <w:basedOn w:val="DefaultParagraphFont"/>
    <w:qFormat/>
    <w:rsid w:val="00E25868"/>
    <w:rPr>
      <w:i/>
      <w:iCs/>
    </w:rPr>
  </w:style>
  <w:style w:type="paragraph" w:customStyle="1" w:styleId="Style2">
    <w:name w:val="Style2"/>
    <w:basedOn w:val="Heading2"/>
    <w:rsid w:val="0080317C"/>
    <w:pPr>
      <w:widowControl w:val="0"/>
      <w:spacing w:before="240" w:after="60"/>
      <w:jc w:val="left"/>
    </w:pPr>
    <w:rPr>
      <w:lang w:val="en-US"/>
    </w:rPr>
  </w:style>
  <w:style w:type="paragraph" w:customStyle="1" w:styleId="Style3">
    <w:name w:val="Style3"/>
    <w:basedOn w:val="Normal"/>
    <w:rsid w:val="0080317C"/>
    <w:pPr>
      <w:tabs>
        <w:tab w:val="center" w:pos="4560"/>
      </w:tabs>
    </w:pPr>
    <w:rPr>
      <w:i/>
      <w:szCs w:val="24"/>
      <w:lang w:val="en-CA"/>
    </w:rPr>
  </w:style>
  <w:style w:type="paragraph" w:styleId="BalloonText">
    <w:name w:val="Balloon Text"/>
    <w:basedOn w:val="Normal"/>
    <w:link w:val="BalloonTextChar"/>
    <w:rsid w:val="001E65C8"/>
    <w:rPr>
      <w:rFonts w:ascii="Tahoma" w:hAnsi="Tahoma" w:cs="Tahoma"/>
      <w:sz w:val="16"/>
      <w:szCs w:val="16"/>
    </w:rPr>
  </w:style>
  <w:style w:type="character" w:customStyle="1" w:styleId="BalloonTextChar">
    <w:name w:val="Balloon Text Char"/>
    <w:basedOn w:val="DefaultParagraphFont"/>
    <w:link w:val="BalloonText"/>
    <w:rsid w:val="001E65C8"/>
    <w:rPr>
      <w:rFonts w:ascii="Tahoma" w:hAnsi="Tahoma" w:cs="Tahoma"/>
      <w:sz w:val="16"/>
      <w:szCs w:val="16"/>
      <w:lang w:val="en-US" w:eastAsia="en-US"/>
    </w:rPr>
  </w:style>
  <w:style w:type="character" w:customStyle="1" w:styleId="HeaderChar">
    <w:name w:val="Header Char"/>
    <w:basedOn w:val="DefaultParagraphFont"/>
    <w:link w:val="Header"/>
    <w:rsid w:val="001E65C8"/>
    <w:rPr>
      <w:sz w:val="24"/>
      <w:lang w:val="en-US" w:eastAsia="en-US"/>
    </w:rPr>
  </w:style>
  <w:style w:type="paragraph" w:customStyle="1" w:styleId="Style5">
    <w:name w:val="Style5"/>
    <w:basedOn w:val="Normal"/>
    <w:rsid w:val="007A0330"/>
    <w:pPr>
      <w:numPr>
        <w:numId w:val="21"/>
      </w:numPr>
      <w:spacing w:before="120"/>
      <w:ind w:left="1080" w:hanging="720"/>
    </w:pPr>
    <w:rPr>
      <w:rFonts w:cs="Arial"/>
    </w:rPr>
  </w:style>
  <w:style w:type="paragraph" w:styleId="ListBullet">
    <w:name w:val="List Bullet"/>
    <w:basedOn w:val="Normal"/>
    <w:autoRedefine/>
    <w:rsid w:val="006D3E57"/>
    <w:pPr>
      <w:numPr>
        <w:numId w:val="17"/>
      </w:numPr>
      <w:ind w:left="1440"/>
    </w:pPr>
    <w:rPr>
      <w:rFonts w:cs="Arial"/>
      <w:sz w:val="22"/>
      <w:lang w:val="en-GB"/>
    </w:rPr>
  </w:style>
  <w:style w:type="character" w:styleId="Hyperlink">
    <w:name w:val="Hyperlink"/>
    <w:basedOn w:val="DefaultParagraphFont"/>
    <w:rsid w:val="001E65C8"/>
    <w:rPr>
      <w:color w:val="0000FF"/>
      <w:u w:val="single"/>
    </w:rPr>
  </w:style>
  <w:style w:type="character" w:customStyle="1" w:styleId="ParaNumberi1">
    <w:name w:val="Para Numberi 1"/>
    <w:basedOn w:val="DefaultParagraphFont"/>
    <w:rsid w:val="001E65C8"/>
  </w:style>
  <w:style w:type="paragraph" w:styleId="ListNumber">
    <w:name w:val="List Number"/>
    <w:basedOn w:val="Normal"/>
    <w:rsid w:val="00171D5C"/>
    <w:pPr>
      <w:numPr>
        <w:numId w:val="14"/>
      </w:numPr>
      <w:spacing w:before="120"/>
    </w:pPr>
    <w:rPr>
      <w:rFonts w:cs="Arial"/>
    </w:rPr>
  </w:style>
  <w:style w:type="paragraph" w:customStyle="1" w:styleId="Default">
    <w:name w:val="Default"/>
    <w:rsid w:val="000122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6BE7"/>
    <w:rPr>
      <w:color w:val="800080" w:themeColor="followedHyperlink"/>
      <w:u w:val="single"/>
    </w:rPr>
  </w:style>
  <w:style w:type="paragraph" w:styleId="ListParagraph">
    <w:name w:val="List Paragraph"/>
    <w:basedOn w:val="Normal"/>
    <w:uiPriority w:val="34"/>
    <w:qFormat/>
    <w:rsid w:val="00483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5C8"/>
    <w:rPr>
      <w:rFonts w:ascii="Arial" w:hAnsi="Arial"/>
      <w:sz w:val="24"/>
      <w:lang w:val="en-US" w:eastAsia="en-US"/>
    </w:rPr>
  </w:style>
  <w:style w:type="paragraph" w:styleId="Heading1">
    <w:name w:val="heading 1"/>
    <w:basedOn w:val="Normal"/>
    <w:next w:val="Normal"/>
    <w:qFormat/>
    <w:rsid w:val="00BC65F4"/>
    <w:pPr>
      <w:keepNext/>
      <w:jc w:val="center"/>
      <w:outlineLvl w:val="0"/>
    </w:pPr>
    <w:rPr>
      <w:b/>
      <w:u w:val="single"/>
      <w:lang w:val="en-GB"/>
    </w:rPr>
  </w:style>
  <w:style w:type="paragraph" w:styleId="Heading2">
    <w:name w:val="heading 2"/>
    <w:basedOn w:val="Normal"/>
    <w:next w:val="Normal"/>
    <w:qFormat/>
    <w:rsid w:val="00BC65F4"/>
    <w:pPr>
      <w:keepNext/>
      <w:jc w:val="center"/>
      <w:outlineLvl w:val="1"/>
    </w:pPr>
    <w:rPr>
      <w:b/>
      <w:lang w:val="en-GB"/>
    </w:rPr>
  </w:style>
  <w:style w:type="paragraph" w:styleId="Heading3">
    <w:name w:val="heading 3"/>
    <w:basedOn w:val="Normal"/>
    <w:next w:val="Normal"/>
    <w:qFormat/>
    <w:rsid w:val="00BC65F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65F4"/>
  </w:style>
  <w:style w:type="paragraph" w:styleId="Header">
    <w:name w:val="header"/>
    <w:basedOn w:val="Normal"/>
    <w:link w:val="HeaderChar"/>
    <w:rsid w:val="00BC65F4"/>
    <w:pPr>
      <w:tabs>
        <w:tab w:val="center" w:pos="4320"/>
        <w:tab w:val="right" w:pos="8640"/>
      </w:tabs>
    </w:pPr>
  </w:style>
  <w:style w:type="paragraph" w:styleId="Footer">
    <w:name w:val="footer"/>
    <w:basedOn w:val="Normal"/>
    <w:rsid w:val="00BC65F4"/>
    <w:pPr>
      <w:tabs>
        <w:tab w:val="center" w:pos="4320"/>
        <w:tab w:val="right" w:pos="8640"/>
      </w:tabs>
    </w:pPr>
  </w:style>
  <w:style w:type="character" w:styleId="PageNumber">
    <w:name w:val="page number"/>
    <w:basedOn w:val="DefaultParagraphFont"/>
    <w:rsid w:val="00BC65F4"/>
  </w:style>
  <w:style w:type="character" w:styleId="LineNumber">
    <w:name w:val="line number"/>
    <w:basedOn w:val="DefaultParagraphFont"/>
    <w:rsid w:val="00BC65F4"/>
  </w:style>
  <w:style w:type="paragraph" w:styleId="BodyTextIndent">
    <w:name w:val="Body Text Indent"/>
    <w:basedOn w:val="Normal"/>
    <w:rsid w:val="00BC65F4"/>
    <w:pPr>
      <w:ind w:left="450" w:hanging="450"/>
    </w:pPr>
    <w:rPr>
      <w:lang w:val="en-GB"/>
    </w:rPr>
  </w:style>
  <w:style w:type="character" w:styleId="Emphasis">
    <w:name w:val="Emphasis"/>
    <w:basedOn w:val="DefaultParagraphFont"/>
    <w:qFormat/>
    <w:rsid w:val="00E25868"/>
    <w:rPr>
      <w:i/>
      <w:iCs/>
    </w:rPr>
  </w:style>
  <w:style w:type="paragraph" w:customStyle="1" w:styleId="Style2">
    <w:name w:val="Style2"/>
    <w:basedOn w:val="Heading2"/>
    <w:rsid w:val="0080317C"/>
    <w:pPr>
      <w:widowControl w:val="0"/>
      <w:spacing w:before="240" w:after="60"/>
      <w:jc w:val="left"/>
    </w:pPr>
    <w:rPr>
      <w:lang w:val="en-US"/>
    </w:rPr>
  </w:style>
  <w:style w:type="paragraph" w:customStyle="1" w:styleId="Style3">
    <w:name w:val="Style3"/>
    <w:basedOn w:val="Normal"/>
    <w:rsid w:val="0080317C"/>
    <w:pPr>
      <w:tabs>
        <w:tab w:val="center" w:pos="4560"/>
      </w:tabs>
    </w:pPr>
    <w:rPr>
      <w:i/>
      <w:szCs w:val="24"/>
      <w:lang w:val="en-CA"/>
    </w:rPr>
  </w:style>
  <w:style w:type="paragraph" w:styleId="BalloonText">
    <w:name w:val="Balloon Text"/>
    <w:basedOn w:val="Normal"/>
    <w:link w:val="BalloonTextChar"/>
    <w:rsid w:val="001E65C8"/>
    <w:rPr>
      <w:rFonts w:ascii="Tahoma" w:hAnsi="Tahoma" w:cs="Tahoma"/>
      <w:sz w:val="16"/>
      <w:szCs w:val="16"/>
    </w:rPr>
  </w:style>
  <w:style w:type="character" w:customStyle="1" w:styleId="BalloonTextChar">
    <w:name w:val="Balloon Text Char"/>
    <w:basedOn w:val="DefaultParagraphFont"/>
    <w:link w:val="BalloonText"/>
    <w:rsid w:val="001E65C8"/>
    <w:rPr>
      <w:rFonts w:ascii="Tahoma" w:hAnsi="Tahoma" w:cs="Tahoma"/>
      <w:sz w:val="16"/>
      <w:szCs w:val="16"/>
      <w:lang w:val="en-US" w:eastAsia="en-US"/>
    </w:rPr>
  </w:style>
  <w:style w:type="character" w:customStyle="1" w:styleId="HeaderChar">
    <w:name w:val="Header Char"/>
    <w:basedOn w:val="DefaultParagraphFont"/>
    <w:link w:val="Header"/>
    <w:rsid w:val="001E65C8"/>
    <w:rPr>
      <w:sz w:val="24"/>
      <w:lang w:val="en-US" w:eastAsia="en-US"/>
    </w:rPr>
  </w:style>
  <w:style w:type="paragraph" w:customStyle="1" w:styleId="Style5">
    <w:name w:val="Style5"/>
    <w:basedOn w:val="Normal"/>
    <w:rsid w:val="007A0330"/>
    <w:pPr>
      <w:numPr>
        <w:numId w:val="21"/>
      </w:numPr>
      <w:spacing w:before="120"/>
      <w:ind w:left="1080" w:hanging="720"/>
    </w:pPr>
    <w:rPr>
      <w:rFonts w:cs="Arial"/>
    </w:rPr>
  </w:style>
  <w:style w:type="paragraph" w:styleId="ListBullet">
    <w:name w:val="List Bullet"/>
    <w:basedOn w:val="Normal"/>
    <w:autoRedefine/>
    <w:rsid w:val="006D3E57"/>
    <w:pPr>
      <w:numPr>
        <w:numId w:val="17"/>
      </w:numPr>
      <w:ind w:left="1440"/>
    </w:pPr>
    <w:rPr>
      <w:rFonts w:cs="Arial"/>
      <w:sz w:val="22"/>
      <w:lang w:val="en-GB"/>
    </w:rPr>
  </w:style>
  <w:style w:type="character" w:styleId="Hyperlink">
    <w:name w:val="Hyperlink"/>
    <w:basedOn w:val="DefaultParagraphFont"/>
    <w:rsid w:val="001E65C8"/>
    <w:rPr>
      <w:color w:val="0000FF"/>
      <w:u w:val="single"/>
    </w:rPr>
  </w:style>
  <w:style w:type="character" w:customStyle="1" w:styleId="ParaNumberi1">
    <w:name w:val="Para Numberi 1"/>
    <w:basedOn w:val="DefaultParagraphFont"/>
    <w:rsid w:val="001E65C8"/>
  </w:style>
  <w:style w:type="paragraph" w:styleId="ListNumber">
    <w:name w:val="List Number"/>
    <w:basedOn w:val="Normal"/>
    <w:rsid w:val="00171D5C"/>
    <w:pPr>
      <w:numPr>
        <w:numId w:val="14"/>
      </w:numPr>
      <w:spacing w:before="120"/>
    </w:pPr>
    <w:rPr>
      <w:rFonts w:cs="Arial"/>
    </w:rPr>
  </w:style>
  <w:style w:type="paragraph" w:customStyle="1" w:styleId="Default">
    <w:name w:val="Default"/>
    <w:rsid w:val="000122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6BE7"/>
    <w:rPr>
      <w:color w:val="800080" w:themeColor="followedHyperlink"/>
      <w:u w:val="single"/>
    </w:rPr>
  </w:style>
  <w:style w:type="paragraph" w:styleId="ListParagraph">
    <w:name w:val="List Paragraph"/>
    <w:basedOn w:val="Normal"/>
    <w:uiPriority w:val="34"/>
    <w:qFormat/>
    <w:rsid w:val="00483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a.gov/pilots/safety/pilotsafetybrochures/"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tc.gc.ca/eng/civilaviation/opssvs/aviationsafety-menu.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sa.gov.au/scripts/nc.dll?WCMS:HOMEPAGE::pc=PC_90001"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gc.ca/eng/civilaviation/publications/tp14371-menu-3092.htm" TargetMode="External"/><Relationship Id="rId5" Type="http://schemas.openxmlformats.org/officeDocument/2006/relationships/webSettings" Target="webSettings.xml"/><Relationship Id="rId15" Type="http://schemas.openxmlformats.org/officeDocument/2006/relationships/hyperlink" Target="http://www.airforce.forces.gc.ca/dfs-dsv/index-eng.asp" TargetMode="Externa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lightsaf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6E7B-C9D8-496F-88F7-FC9172312C89}"/>
</file>

<file path=customXml/itemProps2.xml><?xml version="1.0" encoding="utf-8"?>
<ds:datastoreItem xmlns:ds="http://schemas.openxmlformats.org/officeDocument/2006/customXml" ds:itemID="{84EC10CE-3C07-47C1-AC2E-E9FB75B889A6}"/>
</file>

<file path=customXml/itemProps3.xml><?xml version="1.0" encoding="utf-8"?>
<ds:datastoreItem xmlns:ds="http://schemas.openxmlformats.org/officeDocument/2006/customXml" ds:itemID="{EA4ABA26-388A-44CE-99AA-D9D1C4599326}"/>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7592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2011-06-03T14:38:00Z</cp:lastPrinted>
  <dcterms:created xsi:type="dcterms:W3CDTF">2011-08-22T17:14:00Z</dcterms:created>
  <dcterms:modified xsi:type="dcterms:W3CDTF">2011-08-22T17:14:00Z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9044600</vt:r8>
  </property>
</Properties>
</file>